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09" w:rsidRPr="00F87819" w:rsidRDefault="00F87819" w:rsidP="00F87819">
      <w:pPr>
        <w:pStyle w:val="1"/>
        <w:spacing w:line="520" w:lineRule="exact"/>
        <w:ind w:left="0"/>
        <w:rPr>
          <w:rFonts w:ascii="黑体" w:eastAsia="黑体" w:hAnsi="黑体" w:cs="Times New Roman"/>
          <w:sz w:val="32"/>
          <w:lang w:eastAsia="zh-CN"/>
        </w:rPr>
      </w:pPr>
      <w:r>
        <w:rPr>
          <w:rFonts w:ascii="黑体" w:eastAsia="黑体" w:hAnsi="黑体" w:cs="Times New Roman" w:hint="eastAsia"/>
          <w:sz w:val="32"/>
          <w:lang w:eastAsia="zh-CN"/>
        </w:rPr>
        <w:t>附件2</w:t>
      </w:r>
    </w:p>
    <w:p w:rsidR="00F87819" w:rsidRDefault="00F87819" w:rsidP="00C65109">
      <w:pPr>
        <w:pStyle w:val="1"/>
        <w:spacing w:line="300" w:lineRule="exact"/>
        <w:ind w:left="0"/>
        <w:rPr>
          <w:rFonts w:ascii="Times New Roman" w:hAnsi="Times New Roman" w:cs="Times New Roman"/>
          <w:lang w:eastAsia="zh-CN"/>
        </w:rPr>
      </w:pPr>
    </w:p>
    <w:p w:rsidR="00E740E9" w:rsidRDefault="00C65109" w:rsidP="00E740E9">
      <w:pPr>
        <w:pStyle w:val="1"/>
        <w:spacing w:line="500" w:lineRule="exact"/>
        <w:ind w:left="0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int="eastAsia"/>
          <w:lang w:eastAsia="zh-CN"/>
        </w:rPr>
        <w:t>东莞市公安局</w:t>
      </w:r>
      <w:r w:rsidR="00C11635">
        <w:rPr>
          <w:rFonts w:ascii="Times New Roman" w:hint="eastAsia"/>
          <w:lang w:eastAsia="zh-CN"/>
        </w:rPr>
        <w:t>各单位</w:t>
      </w:r>
      <w:r>
        <w:rPr>
          <w:rFonts w:ascii="Times New Roman" w:hint="eastAsia"/>
          <w:lang w:eastAsia="zh-CN"/>
        </w:rPr>
        <w:t>普法责任清单</w:t>
      </w:r>
    </w:p>
    <w:p w:rsidR="003D4F17" w:rsidRDefault="003D4F17" w:rsidP="003D4F17">
      <w:pPr>
        <w:pStyle w:val="1"/>
        <w:spacing w:line="520" w:lineRule="exact"/>
        <w:ind w:left="0"/>
        <w:rPr>
          <w:rFonts w:ascii="Times New Roman" w:eastAsia="楷体_GB2312" w:hAnsi="Times New Roman" w:cs="Times New Roman"/>
          <w:sz w:val="32"/>
          <w:szCs w:val="32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12"/>
        <w:gridCol w:w="6558"/>
        <w:gridCol w:w="2190"/>
      </w:tblGrid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="170"/>
              <w:jc w:val="center"/>
              <w:rPr>
                <w:rFonts w:ascii="Times New Roman" w:eastAsia="黑体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黑体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hint="eastAsia"/>
                <w:kern w:val="2"/>
                <w:sz w:val="28"/>
                <w:szCs w:val="28"/>
                <w:lang w:eastAsia="zh-CN"/>
              </w:rPr>
              <w:t>重点宣传普及的法律法规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73" w:left="1" w:hangingChars="55" w:hanging="154"/>
              <w:jc w:val="center"/>
              <w:rPr>
                <w:rFonts w:ascii="Times New Roman" w:eastAsia="黑体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kern w:val="2"/>
                <w:sz w:val="28"/>
                <w:szCs w:val="28"/>
              </w:rPr>
              <w:t>责任单位</w:t>
            </w:r>
          </w:p>
        </w:tc>
      </w:tr>
      <w:tr w:rsidR="00C65109" w:rsidTr="002C2B8D">
        <w:trPr>
          <w:trHeight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中华人民共和国治安管理处罚法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5109" w:rsidRPr="00E740E9" w:rsidRDefault="00C65109" w:rsidP="00E740E9">
            <w:pPr>
              <w:pStyle w:val="TableParagraph"/>
              <w:spacing w:line="400" w:lineRule="exact"/>
              <w:ind w:left="612" w:right="191" w:hanging="420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治安巡警支队</w:t>
            </w:r>
            <w:bookmarkStart w:id="0" w:name="_GoBack"/>
            <w:bookmarkEnd w:id="0"/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中华人民共和国枪支管理法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中华人民共和国集会游行示威法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中华人民共和国居民身份证法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中华人民共和国户口登记条例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中华人民共和国集会游行示威法实施条例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大型群众性活动安全管理条例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民用爆炸物品安全管理条例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w w:val="99"/>
                <w:kern w:val="2"/>
                <w:sz w:val="28"/>
              </w:rPr>
              <w:t>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危险化学品安全管理条例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放射性物品运输安全管理条例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烟花爆竹安全管理条例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娱乐场所管理条例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保安服务管理条例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企业事业单位内部治安保卫条例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印刷业管理条例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  <w:lang w:eastAsia="en-US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广东省禁止赌博条例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广东省流动人口服务管理条例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广东省宗教事务条例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19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广东省见义勇为人员奖励和保障条例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1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1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cstheme="minorBidi" w:hint="eastAsia"/>
                <w:sz w:val="28"/>
                <w:szCs w:val="28"/>
                <w:lang w:eastAsia="zh-CN"/>
              </w:rPr>
              <w:t>境外非政府组织境内活动管理法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88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4D0B30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</w:t>
            </w:r>
            <w:r w:rsidR="00C65109"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食品安全法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2C2B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治安巡警支队</w:t>
            </w:r>
          </w:p>
        </w:tc>
      </w:tr>
      <w:tr w:rsidR="00C65109" w:rsidTr="002C2B8D">
        <w:trPr>
          <w:trHeight w:hRule="exact" w:val="126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lastRenderedPageBreak/>
              <w:t>22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B30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国务院关于进一步做好防范和处置非法集资工作</w:t>
            </w:r>
          </w:p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的意见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109" w:rsidRDefault="00C65109">
            <w:pPr>
              <w:pStyle w:val="TableParagraph"/>
              <w:tabs>
                <w:tab w:val="left" w:pos="2076"/>
              </w:tabs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治安巡警支队</w:t>
            </w:r>
          </w:p>
          <w:p w:rsidR="00C65109" w:rsidRDefault="00C65109" w:rsidP="002C2B8D">
            <w:pPr>
              <w:pStyle w:val="TableParagraph"/>
              <w:tabs>
                <w:tab w:val="left" w:pos="2076"/>
              </w:tabs>
              <w:spacing w:line="400" w:lineRule="exact"/>
              <w:ind w:firstLineChars="100" w:firstLine="28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经侦支队</w:t>
            </w:r>
          </w:p>
        </w:tc>
      </w:tr>
      <w:tr w:rsidR="00C65109" w:rsidTr="002C2B8D">
        <w:trPr>
          <w:trHeight w:hRule="exact" w:val="98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B30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教育部等九部门关于防治中小学生欺凌和暴力</w:t>
            </w:r>
          </w:p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的指导意见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firstLineChars="50" w:firstLine="14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治安巡警支队</w:t>
            </w:r>
          </w:p>
          <w:p w:rsidR="00C65109" w:rsidRDefault="00C65109">
            <w:pPr>
              <w:pStyle w:val="TableParagraph"/>
              <w:spacing w:line="400" w:lineRule="exact"/>
              <w:ind w:right="473" w:firstLineChars="200" w:firstLine="56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各分局</w:t>
            </w:r>
          </w:p>
        </w:tc>
      </w:tr>
      <w:tr w:rsidR="00C65109" w:rsidTr="002C2B8D">
        <w:trPr>
          <w:trHeight w:hRule="exact" w:val="1268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广东省反销赃条例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="192" w:right="191" w:hanging="2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刑警支队治安巡警支队经侦支队各分局</w:t>
            </w:r>
          </w:p>
        </w:tc>
      </w:tr>
      <w:tr w:rsidR="00C65109" w:rsidTr="002C2B8D">
        <w:trPr>
          <w:trHeight w:val="588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4C2D02" w:rsidP="004C2D02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中华人民共和国刑法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AE48D3">
            <w:pPr>
              <w:pStyle w:val="TableParagraph"/>
              <w:spacing w:line="400" w:lineRule="exact"/>
              <w:ind w:left="612" w:right="473" w:hanging="14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刑警支队</w:t>
            </w:r>
          </w:p>
        </w:tc>
      </w:tr>
      <w:tr w:rsidR="00C65109" w:rsidTr="002C2B8D">
        <w:trPr>
          <w:trHeight w:hRule="exact" w:val="56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2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4C2D02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广东省预防未成年人犯罪条例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F87819">
        <w:trPr>
          <w:trHeight w:hRule="exact" w:val="70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Pr="003C4085" w:rsidRDefault="00C65109" w:rsidP="003C4085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 w:rsidRPr="003C4085"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Pr="003C4085" w:rsidRDefault="00C65109" w:rsidP="00F87819">
            <w:pPr>
              <w:pStyle w:val="trspreappend"/>
              <w:spacing w:line="400" w:lineRule="exact"/>
              <w:ind w:left="101" w:hangingChars="36" w:hanging="101"/>
              <w:jc w:val="center"/>
              <w:rPr>
                <w:rFonts w:ascii="Times New Roman" w:eastAsia="仿宋_GB2312" w:hAnsi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kern w:val="2"/>
                <w:sz w:val="28"/>
                <w:szCs w:val="28"/>
              </w:rPr>
              <w:t>电信网络新型违法犯罪案件冻结资金返还若干规定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val="56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中华人民共和国禁毒法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Pr="002C2B8D" w:rsidRDefault="00C65109" w:rsidP="002C2B8D">
            <w:pPr>
              <w:pStyle w:val="TableParagraph"/>
              <w:spacing w:line="400" w:lineRule="exact"/>
              <w:ind w:firstLineChars="50" w:firstLine="140"/>
              <w:jc w:val="center"/>
              <w:rPr>
                <w:rFonts w:ascii="Times New Roman" w:eastAsia="仿宋_GB2312" w:hAnsi="Times New Roman"/>
                <w:w w:val="9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禁毒支队</w:t>
            </w:r>
          </w:p>
        </w:tc>
      </w:tr>
      <w:tr w:rsidR="00C65109" w:rsidTr="00F87819">
        <w:trPr>
          <w:trHeight w:hRule="exact" w:val="42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right="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戒毒条例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6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易制毒化学品管理条例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2C2B8D">
        <w:trPr>
          <w:trHeight w:hRule="exact" w:val="56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3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麻醉药品和精神药品管理条例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F87819">
        <w:trPr>
          <w:trHeight w:hRule="exact" w:val="55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3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广东省安全技术防范管理条例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AE48D3">
            <w:pPr>
              <w:pStyle w:val="TableParagraph"/>
              <w:spacing w:line="400" w:lineRule="exact"/>
              <w:ind w:left="612" w:right="61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科信科</w:t>
            </w:r>
          </w:p>
        </w:tc>
      </w:tr>
      <w:tr w:rsidR="00C65109" w:rsidTr="00F87819">
        <w:trPr>
          <w:trHeight w:hRule="exact" w:val="43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 w:rsidP="002C2B8D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广东省安全技术防范管理实施办法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E" w:rsidRPr="002C2B8D" w:rsidRDefault="00C65109" w:rsidP="002C2B8D">
            <w:pPr>
              <w:pStyle w:val="TableParagraph"/>
              <w:spacing w:line="400" w:lineRule="exact"/>
              <w:ind w:left="612" w:right="61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科信科</w:t>
            </w:r>
          </w:p>
        </w:tc>
      </w:tr>
      <w:tr w:rsidR="00C65109" w:rsidTr="00F87819">
        <w:trPr>
          <w:trHeight w:val="395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3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中华人民共和国计算机信息系统安全保护条例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AE48D3">
            <w:pPr>
              <w:pStyle w:val="TableParagraph"/>
              <w:spacing w:line="400" w:lineRule="exact"/>
              <w:ind w:left="612" w:right="473" w:hanging="14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网警支队科信科</w:t>
            </w:r>
          </w:p>
        </w:tc>
      </w:tr>
      <w:tr w:rsidR="00C65109" w:rsidTr="002C2B8D">
        <w:trPr>
          <w:trHeight w:hRule="exact" w:val="56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3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广东省计算机信息系统安全保护条例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F87819">
        <w:trPr>
          <w:trHeight w:hRule="exact" w:val="58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36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0D2994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中华人民共和国网络安全法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AE48D3">
            <w:pPr>
              <w:pStyle w:val="TableParagraph"/>
              <w:spacing w:line="400" w:lineRule="exact"/>
              <w:ind w:left="612" w:right="473" w:hanging="14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网警支队</w:t>
            </w:r>
          </w:p>
        </w:tc>
      </w:tr>
      <w:tr w:rsidR="00C65109" w:rsidTr="00F87819">
        <w:trPr>
          <w:trHeight w:val="40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37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中华人民共和国出境入境管理法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AE48D3">
            <w:pPr>
              <w:pStyle w:val="TableParagraph"/>
              <w:spacing w:line="400" w:lineRule="exact"/>
              <w:ind w:right="19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出入境管理支队</w:t>
            </w:r>
          </w:p>
        </w:tc>
      </w:tr>
      <w:tr w:rsidR="00C65109" w:rsidTr="00F87819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2C2B8D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中华人民共和国国籍</w:t>
            </w:r>
            <w:r w:rsidR="00C65109"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法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F87819">
        <w:trPr>
          <w:trHeight w:hRule="exact" w:val="420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 w:rsidP="003D4F17">
            <w:pPr>
              <w:pStyle w:val="TableParagraph"/>
              <w:spacing w:line="400" w:lineRule="exact"/>
              <w:ind w:leftChars="-49" w:left="-2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中华人民共和国护照法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65109" w:rsidTr="00F87819">
        <w:trPr>
          <w:trHeight w:hRule="exact" w:val="568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B077FE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中国公民往来台湾地区管理办法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Pr="002C2B8D" w:rsidRDefault="00C65109" w:rsidP="002C2B8D">
            <w:pPr>
              <w:pStyle w:val="TableParagraph"/>
              <w:spacing w:line="400" w:lineRule="exact"/>
              <w:ind w:right="19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出入境管理支队</w:t>
            </w:r>
          </w:p>
        </w:tc>
      </w:tr>
      <w:tr w:rsidR="00C65109" w:rsidTr="00F87819">
        <w:trPr>
          <w:trHeight w:hRule="exact" w:val="846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B94A6A" w:rsidP="00F87819">
            <w:pPr>
              <w:pStyle w:val="TableParagraph"/>
              <w:spacing w:line="320" w:lineRule="exact"/>
              <w:ind w:left="79" w:hangingChars="36" w:hanging="79"/>
              <w:jc w:val="center"/>
              <w:rPr>
                <w:rFonts w:ascii="仿宋_GB2312" w:eastAsia="仿宋_GB2312" w:hAnsi="Times New Roman"/>
                <w:kern w:val="2"/>
                <w:sz w:val="28"/>
                <w:szCs w:val="28"/>
                <w:lang w:eastAsia="zh-CN"/>
              </w:rPr>
            </w:pPr>
            <w:hyperlink r:id="rId6" w:history="1">
              <w:r w:rsidR="00C65109" w:rsidRPr="00C65109">
                <w:rPr>
                  <w:rFonts w:ascii="Times New Roman" w:eastAsia="仿宋_GB2312" w:hAnsi="仿宋_GB2312" w:hint="eastAsia"/>
                  <w:kern w:val="2"/>
                  <w:sz w:val="28"/>
                  <w:szCs w:val="28"/>
                  <w:lang w:eastAsia="zh-CN"/>
                </w:rPr>
                <w:t>中国公民因私事往来香港地区或者澳门地区的暂行管理办法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2C2B8D">
            <w:pPr>
              <w:pStyle w:val="TableParagraph"/>
              <w:spacing w:line="400" w:lineRule="exact"/>
              <w:ind w:right="19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出入境管理支队</w:t>
            </w:r>
          </w:p>
        </w:tc>
      </w:tr>
      <w:tr w:rsidR="00C65109" w:rsidTr="00F87819">
        <w:trPr>
          <w:trHeight w:hRule="exact" w:val="858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7FE" w:rsidRDefault="00C65109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最高人民检察院公安部关于公安机关办理</w:t>
            </w:r>
          </w:p>
          <w:p w:rsidR="00C65109" w:rsidRPr="00B077FE" w:rsidRDefault="00C65109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经济犯罪案件的若干规定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2C2B8D">
            <w:pPr>
              <w:pStyle w:val="TableParagraph"/>
              <w:spacing w:line="400" w:lineRule="exact"/>
              <w:ind w:left="471" w:right="473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经侦支队</w:t>
            </w:r>
          </w:p>
        </w:tc>
      </w:tr>
      <w:tr w:rsidR="00C65109" w:rsidTr="00F87819">
        <w:trPr>
          <w:trHeight w:hRule="exact" w:val="57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lastRenderedPageBreak/>
              <w:t>4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E35B35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</w:t>
            </w:r>
            <w:r w:rsidR="00C65109"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反恐怖主义法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Default="00C65109" w:rsidP="002C2B8D">
            <w:pPr>
              <w:pStyle w:val="TableParagraph"/>
              <w:spacing w:line="400" w:lineRule="exact"/>
              <w:ind w:left="471" w:right="473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反恐支队</w:t>
            </w:r>
          </w:p>
        </w:tc>
      </w:tr>
      <w:tr w:rsidR="00C65109" w:rsidTr="00F87819">
        <w:trPr>
          <w:trHeight w:hRule="exact" w:val="57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109" w:rsidRDefault="00C65109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109" w:rsidRDefault="00C65109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中华人民共和国国家赔偿法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09" w:rsidRPr="002C2B8D" w:rsidRDefault="00C65109" w:rsidP="002C2B8D">
            <w:pPr>
              <w:pStyle w:val="TableParagraph"/>
              <w:spacing w:line="400" w:lineRule="exact"/>
              <w:ind w:right="611" w:firstLineChars="100" w:firstLine="280"/>
              <w:jc w:val="center"/>
              <w:rPr>
                <w:rFonts w:ascii="Times New Roman" w:eastAsia="仿宋_GB2312" w:hAnsi="Times New Roman"/>
                <w:w w:val="9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法制</w:t>
            </w: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支队</w:t>
            </w:r>
          </w:p>
        </w:tc>
      </w:tr>
      <w:tr w:rsidR="002C2B8D" w:rsidTr="00F87819">
        <w:trPr>
          <w:trHeight w:val="53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中华人民共和国公路法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B8D" w:rsidRDefault="002C2B8D" w:rsidP="002C2B8D">
            <w:pPr>
              <w:pStyle w:val="TableParagraph"/>
              <w:spacing w:line="400" w:lineRule="exact"/>
              <w:ind w:left="612" w:right="473" w:hanging="14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交警支队</w:t>
            </w:r>
          </w:p>
        </w:tc>
      </w:tr>
      <w:tr w:rsidR="002C2B8D" w:rsidTr="00E740E9">
        <w:trPr>
          <w:trHeight w:val="62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中华人民共和国道路交通安全法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489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中华人民共和国道路交通安全法实施条例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42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校车安全管理条例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4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49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</w:rPr>
              <w:t>广东省公路条例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5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50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广东省道路交通安全条例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5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</w:t>
            </w:r>
            <w:r>
              <w:rPr>
                <w:rFonts w:ascii="Times New Roman" w:hAnsi="Times New Roman"/>
                <w:kern w:val="2"/>
                <w:sz w:val="28"/>
                <w:lang w:eastAsia="zh-CN"/>
              </w:rPr>
              <w:t>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广东省机动车排气污染防治条例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5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道路交通事故处理程序规定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5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网络预约出租汽车经营服务管理暂行办法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 w:rsidP="00DE170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F87819">
        <w:trPr>
          <w:trHeight w:val="56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B52748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中华人民共和国宪法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 w:rsidP="002C2B8D">
            <w:pPr>
              <w:pStyle w:val="TableParagraph"/>
              <w:spacing w:line="400" w:lineRule="exact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</w:p>
          <w:p w:rsidR="002C2B8D" w:rsidRDefault="002C2B8D" w:rsidP="002C2B8D">
            <w:pPr>
              <w:pStyle w:val="TableParagraph"/>
              <w:spacing w:line="400" w:lineRule="exact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</w:p>
          <w:p w:rsidR="002C2B8D" w:rsidRDefault="002C2B8D" w:rsidP="002C2B8D">
            <w:pPr>
              <w:pStyle w:val="TableParagraph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各单位</w:t>
            </w:r>
          </w:p>
          <w:p w:rsidR="002C2B8D" w:rsidRDefault="002C2B8D" w:rsidP="00DE170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E740E9">
        <w:trPr>
          <w:trHeight w:val="62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中华人民共和国人民警察法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 w:rsidP="00DE170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E740E9">
        <w:trPr>
          <w:trHeight w:val="62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 w:hint="eastAsia"/>
                <w:kern w:val="2"/>
                <w:sz w:val="28"/>
              </w:rPr>
              <w:t>56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中华人民共和国未成年人保护法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 w:rsidP="00DE170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E740E9">
        <w:trPr>
          <w:trHeight w:val="62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</w:rPr>
              <w:t>5</w:t>
            </w:r>
            <w:r>
              <w:rPr>
                <w:rFonts w:ascii="Times New Roman" w:hAnsi="Times New Roman" w:hint="eastAsia"/>
                <w:kern w:val="2"/>
                <w:sz w:val="28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仿宋_GB2312" w:hint="eastAsia"/>
                <w:kern w:val="2"/>
                <w:sz w:val="28"/>
                <w:szCs w:val="28"/>
                <w:lang w:eastAsia="zh-CN"/>
              </w:rPr>
              <w:t>中华人民共和国反家庭暴力法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 w:rsidP="00DE1700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C2B8D" w:rsidTr="00E740E9">
        <w:trPr>
          <w:trHeight w:val="624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8D" w:rsidRDefault="002C2B8D" w:rsidP="00DE1700">
            <w:pPr>
              <w:pStyle w:val="TableParagraph"/>
              <w:spacing w:line="400" w:lineRule="exact"/>
              <w:ind w:right="1"/>
              <w:jc w:val="center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 w:hint="eastAsia"/>
                <w:kern w:val="2"/>
                <w:sz w:val="28"/>
              </w:rPr>
              <w:t>58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B8D" w:rsidRDefault="002C2B8D" w:rsidP="00F87819">
            <w:pPr>
              <w:pStyle w:val="TableParagraph"/>
              <w:spacing w:line="320" w:lineRule="exact"/>
              <w:ind w:left="101" w:hangingChars="36" w:hanging="101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  <w:lang w:eastAsia="zh-CN"/>
              </w:rPr>
              <w:t>广东省法治宣传教育条例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B8D" w:rsidRDefault="002C2B8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E15608" w:rsidRPr="00AE48D3" w:rsidRDefault="00AE48D3" w:rsidP="00F87819">
      <w:pPr>
        <w:spacing w:line="520" w:lineRule="exact"/>
        <w:ind w:firstLineChars="100" w:firstLine="320"/>
        <w:rPr>
          <w:rFonts w:ascii="黑体" w:eastAsia="黑体" w:hAnsi="黑体"/>
          <w:sz w:val="32"/>
          <w:szCs w:val="32"/>
        </w:rPr>
      </w:pPr>
      <w:r w:rsidRPr="00AE48D3">
        <w:rPr>
          <w:rFonts w:ascii="黑体" w:eastAsia="黑体" w:hAnsi="黑体" w:hint="eastAsia"/>
          <w:sz w:val="32"/>
          <w:szCs w:val="32"/>
        </w:rPr>
        <w:t>注：各分局、交警大队、派出所分别对照上述普法责任清单结合各自职能开展普法工作，接受上级部门和市局督促、检查。</w:t>
      </w:r>
    </w:p>
    <w:sectPr w:rsidR="00E15608" w:rsidRPr="00AE48D3" w:rsidSect="00E1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71A" w:rsidRDefault="008E671A" w:rsidP="00C11635">
      <w:r>
        <w:separator/>
      </w:r>
    </w:p>
  </w:endnote>
  <w:endnote w:type="continuationSeparator" w:id="1">
    <w:p w:rsidR="008E671A" w:rsidRDefault="008E671A" w:rsidP="00C1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71A" w:rsidRDefault="008E671A" w:rsidP="00C11635">
      <w:r>
        <w:separator/>
      </w:r>
    </w:p>
  </w:footnote>
  <w:footnote w:type="continuationSeparator" w:id="1">
    <w:p w:rsidR="008E671A" w:rsidRDefault="008E671A" w:rsidP="00C11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109"/>
    <w:rsid w:val="000553C8"/>
    <w:rsid w:val="00056248"/>
    <w:rsid w:val="0007379F"/>
    <w:rsid w:val="00094961"/>
    <w:rsid w:val="000D2994"/>
    <w:rsid w:val="0019446D"/>
    <w:rsid w:val="001D6AD2"/>
    <w:rsid w:val="001F7865"/>
    <w:rsid w:val="00216216"/>
    <w:rsid w:val="002C2B8D"/>
    <w:rsid w:val="003B01AC"/>
    <w:rsid w:val="003C4085"/>
    <w:rsid w:val="003D4BE3"/>
    <w:rsid w:val="003D4F17"/>
    <w:rsid w:val="003F0BF2"/>
    <w:rsid w:val="004210C3"/>
    <w:rsid w:val="004C2D02"/>
    <w:rsid w:val="004D0B30"/>
    <w:rsid w:val="004D1890"/>
    <w:rsid w:val="005B3118"/>
    <w:rsid w:val="006F45C1"/>
    <w:rsid w:val="00713C95"/>
    <w:rsid w:val="00732B9A"/>
    <w:rsid w:val="00767FD2"/>
    <w:rsid w:val="007F04DE"/>
    <w:rsid w:val="00850F36"/>
    <w:rsid w:val="0086416F"/>
    <w:rsid w:val="008916C7"/>
    <w:rsid w:val="008E671A"/>
    <w:rsid w:val="009124C1"/>
    <w:rsid w:val="00931F20"/>
    <w:rsid w:val="00AE48D3"/>
    <w:rsid w:val="00B077FE"/>
    <w:rsid w:val="00B52748"/>
    <w:rsid w:val="00B83B17"/>
    <w:rsid w:val="00B94A6A"/>
    <w:rsid w:val="00C11635"/>
    <w:rsid w:val="00C65109"/>
    <w:rsid w:val="00CD7F24"/>
    <w:rsid w:val="00DC1D97"/>
    <w:rsid w:val="00DE0A3A"/>
    <w:rsid w:val="00E049B0"/>
    <w:rsid w:val="00E06D40"/>
    <w:rsid w:val="00E15608"/>
    <w:rsid w:val="00E35B35"/>
    <w:rsid w:val="00E740E9"/>
    <w:rsid w:val="00F87819"/>
    <w:rsid w:val="00FE0060"/>
    <w:rsid w:val="00FF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65109"/>
    <w:pPr>
      <w:ind w:left="1155"/>
      <w:jc w:val="left"/>
      <w:outlineLvl w:val="0"/>
    </w:pPr>
    <w:rPr>
      <w:rFonts w:ascii="方正小标宋简体" w:eastAsia="方正小标宋简体" w:hAnsi="方正小标宋简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65109"/>
    <w:rPr>
      <w:rFonts w:ascii="方正小标宋简体" w:eastAsia="方正小标宋简体" w:hAnsi="方正小标宋简体" w:cs="宋体"/>
      <w:kern w:val="0"/>
      <w:sz w:val="44"/>
      <w:szCs w:val="44"/>
      <w:lang w:eastAsia="en-US"/>
    </w:rPr>
  </w:style>
  <w:style w:type="paragraph" w:customStyle="1" w:styleId="TableParagraph">
    <w:name w:val="Table Paragraph"/>
    <w:basedOn w:val="a"/>
    <w:uiPriority w:val="1"/>
    <w:qFormat/>
    <w:rsid w:val="00C6510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trspreappend">
    <w:name w:val="trs_preappend"/>
    <w:basedOn w:val="a"/>
    <w:rsid w:val="00C651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Hyperlink"/>
    <w:basedOn w:val="a0"/>
    <w:uiPriority w:val="99"/>
    <w:semiHidden/>
    <w:unhideWhenUsed/>
    <w:rsid w:val="00C6510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1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6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6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45.131.147/FullText/fulltext_form.aspx?db=chl&amp;gid=31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209</Words>
  <Characters>1194</Characters>
  <Application>Microsoft Office Word</Application>
  <DocSecurity>0</DocSecurity>
  <Lines>9</Lines>
  <Paragraphs>2</Paragraphs>
  <ScaleCrop>false</ScaleCrop>
  <Company>东莞市人民政府专用版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蔡俊浩</dc:creator>
  <cp:keywords/>
  <dc:description/>
  <cp:lastModifiedBy>谭传伸</cp:lastModifiedBy>
  <cp:revision>33</cp:revision>
  <dcterms:created xsi:type="dcterms:W3CDTF">2018-09-03T02:55:00Z</dcterms:created>
  <dcterms:modified xsi:type="dcterms:W3CDTF">2019-09-23T01:30:00Z</dcterms:modified>
</cp:coreProperties>
</file>