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22" w:type="dxa"/>
        <w:jc w:val="center"/>
        <w:tblLayout w:type="fixed"/>
        <w:tblLook w:val="00A0"/>
      </w:tblPr>
      <w:tblGrid>
        <w:gridCol w:w="8522"/>
      </w:tblGrid>
      <w:tr w:rsidR="00C256A7" w:rsidRPr="003718A6">
        <w:trPr>
          <w:trHeight w:val="2880"/>
          <w:jc w:val="center"/>
        </w:trPr>
        <w:tc>
          <w:tcPr>
            <w:tcW w:w="8522" w:type="dxa"/>
          </w:tcPr>
          <w:p w:rsidR="00C256A7" w:rsidRDefault="00C256A7">
            <w:pPr>
              <w:pStyle w:val="NoSpacing1"/>
              <w:jc w:val="center"/>
              <w:rPr>
                <w:rFonts w:ascii="Times New Roman" w:hAnsi="Times New Roman"/>
                <w:caps/>
              </w:rPr>
            </w:pPr>
          </w:p>
        </w:tc>
      </w:tr>
      <w:tr w:rsidR="00C256A7" w:rsidRPr="003718A6">
        <w:trPr>
          <w:trHeight w:val="1440"/>
          <w:jc w:val="center"/>
        </w:trPr>
        <w:tc>
          <w:tcPr>
            <w:tcW w:w="8522" w:type="dxa"/>
            <w:tcBorders>
              <w:bottom w:val="single" w:sz="4" w:space="0" w:color="4F81BD"/>
            </w:tcBorders>
            <w:vAlign w:val="center"/>
          </w:tcPr>
          <w:p w:rsidR="00C256A7" w:rsidRDefault="00C256A7">
            <w:pPr>
              <w:pStyle w:val="NoSpacing1"/>
              <w:jc w:val="center"/>
              <w:rPr>
                <w:rFonts w:ascii="Times New Roman" w:hAnsi="Times New Roman"/>
                <w:sz w:val="80"/>
                <w:szCs w:val="80"/>
              </w:rPr>
            </w:pPr>
            <w:r>
              <w:rPr>
                <w:rFonts w:ascii="Times New Roman" w:hAnsi="Times New Roman"/>
                <w:sz w:val="80"/>
                <w:szCs w:val="80"/>
              </w:rPr>
              <w:t>2015</w:t>
            </w:r>
            <w:r>
              <w:rPr>
                <w:rFonts w:ascii="Times New Roman" w:hAnsi="Times New Roman" w:hint="eastAsia"/>
                <w:sz w:val="80"/>
                <w:szCs w:val="80"/>
              </w:rPr>
              <w:t>年东莞市第二看守所部门预算</w:t>
            </w:r>
            <w:r>
              <w:rPr>
                <w:rFonts w:ascii="Times New Roman" w:hAnsi="Times New Roman"/>
                <w:sz w:val="80"/>
                <w:szCs w:val="80"/>
              </w:rPr>
              <w:t xml:space="preserve">   </w:t>
            </w:r>
          </w:p>
        </w:tc>
      </w:tr>
      <w:tr w:rsidR="00C256A7" w:rsidRPr="003718A6">
        <w:trPr>
          <w:trHeight w:val="720"/>
          <w:jc w:val="center"/>
        </w:trPr>
        <w:tc>
          <w:tcPr>
            <w:tcW w:w="8522" w:type="dxa"/>
            <w:tcBorders>
              <w:top w:val="single" w:sz="4" w:space="0" w:color="4F81BD"/>
            </w:tcBorders>
            <w:vAlign w:val="center"/>
          </w:tcPr>
          <w:p w:rsidR="00C256A7" w:rsidRDefault="00C256A7">
            <w:pPr>
              <w:pStyle w:val="NoSpacing1"/>
              <w:jc w:val="center"/>
              <w:rPr>
                <w:rFonts w:ascii="Times New Roman" w:hAnsi="Times New Roman"/>
                <w:sz w:val="44"/>
                <w:szCs w:val="44"/>
              </w:rPr>
            </w:pPr>
          </w:p>
        </w:tc>
      </w:tr>
      <w:tr w:rsidR="00C256A7" w:rsidRPr="003718A6">
        <w:trPr>
          <w:trHeight w:val="360"/>
          <w:jc w:val="center"/>
        </w:trPr>
        <w:tc>
          <w:tcPr>
            <w:tcW w:w="8522" w:type="dxa"/>
            <w:vAlign w:val="center"/>
          </w:tcPr>
          <w:p w:rsidR="00C256A7" w:rsidRPr="003718A6" w:rsidRDefault="00C256A7">
            <w:pPr>
              <w:pStyle w:val="NoSpacing1"/>
              <w:jc w:val="center"/>
              <w:rPr>
                <w:rFonts w:ascii="Times New Roman" w:hAnsi="Times New Roman"/>
              </w:rPr>
            </w:pPr>
          </w:p>
        </w:tc>
      </w:tr>
      <w:tr w:rsidR="00C256A7" w:rsidRPr="003718A6">
        <w:trPr>
          <w:trHeight w:val="360"/>
          <w:jc w:val="center"/>
        </w:trPr>
        <w:tc>
          <w:tcPr>
            <w:tcW w:w="8522" w:type="dxa"/>
            <w:vAlign w:val="center"/>
          </w:tcPr>
          <w:p w:rsidR="00C256A7" w:rsidRPr="003718A6" w:rsidRDefault="00C256A7">
            <w:pPr>
              <w:pStyle w:val="NoSpacing1"/>
              <w:jc w:val="center"/>
              <w:rPr>
                <w:rFonts w:ascii="Times New Roman" w:hAnsi="Times New Roman"/>
                <w:b/>
                <w:bCs/>
              </w:rPr>
            </w:pPr>
          </w:p>
        </w:tc>
      </w:tr>
    </w:tbl>
    <w:p w:rsidR="00C256A7" w:rsidRDefault="00C256A7">
      <w:pPr>
        <w:rPr>
          <w:rFonts w:ascii="Times New Roman" w:hAnsi="Times New Roman"/>
        </w:rPr>
      </w:pPr>
    </w:p>
    <w:p w:rsidR="00C256A7" w:rsidRDefault="00C256A7">
      <w:pPr>
        <w:rPr>
          <w:rFonts w:ascii="Times New Roman" w:hAnsi="Times New Roman"/>
        </w:rPr>
      </w:pPr>
    </w:p>
    <w:p w:rsidR="00C256A7" w:rsidRDefault="00C256A7">
      <w:pPr>
        <w:rPr>
          <w:rFonts w:ascii="Times New Roman" w:hAnsi="Times New Roman"/>
        </w:rPr>
      </w:pPr>
    </w:p>
    <w:p w:rsidR="00C256A7" w:rsidRDefault="00C256A7">
      <w:pPr>
        <w:widowControl/>
        <w:jc w:val="left"/>
        <w:rPr>
          <w:rFonts w:ascii="Times New Roman" w:hAnsi="Times New Roman"/>
        </w:rPr>
      </w:pPr>
      <w:r>
        <w:rPr>
          <w:rFonts w:ascii="Times New Roman" w:hAnsi="Times New Roman"/>
        </w:rPr>
        <w:br w:type="page"/>
      </w:r>
    </w:p>
    <w:p w:rsidR="00C256A7" w:rsidRPr="009B020D" w:rsidRDefault="00C256A7">
      <w:pPr>
        <w:jc w:val="center"/>
        <w:rPr>
          <w:rFonts w:ascii="Times New Roman" w:eastAsia="黑体" w:hAnsi="Times New Roman"/>
          <w:b/>
          <w:sz w:val="32"/>
          <w:szCs w:val="32"/>
        </w:rPr>
      </w:pPr>
      <w:r w:rsidRPr="009B020D">
        <w:rPr>
          <w:rFonts w:ascii="Times New Roman" w:eastAsia="黑体" w:hAnsi="Times New Roman" w:hint="eastAsia"/>
          <w:b/>
          <w:sz w:val="32"/>
          <w:szCs w:val="32"/>
        </w:rPr>
        <w:t>目</w:t>
      </w:r>
      <w:r w:rsidRPr="009B020D">
        <w:rPr>
          <w:rFonts w:ascii="Times New Roman" w:eastAsia="黑体" w:hAnsi="Times New Roman"/>
          <w:b/>
          <w:sz w:val="32"/>
          <w:szCs w:val="32"/>
        </w:rPr>
        <w:t xml:space="preserve">   </w:t>
      </w:r>
      <w:r w:rsidRPr="009B020D">
        <w:rPr>
          <w:rFonts w:ascii="Times New Roman" w:eastAsia="黑体" w:hAnsi="Times New Roman" w:hint="eastAsia"/>
          <w:b/>
          <w:sz w:val="32"/>
          <w:szCs w:val="32"/>
        </w:rPr>
        <w:t>录</w:t>
      </w:r>
    </w:p>
    <w:p w:rsidR="00C256A7" w:rsidRPr="009B020D" w:rsidRDefault="00C256A7" w:rsidP="007C50F5">
      <w:pPr>
        <w:ind w:firstLineChars="200" w:firstLine="31680"/>
        <w:rPr>
          <w:rFonts w:ascii="Times New Roman" w:eastAsia="黑体" w:hAnsi="Times New Roman"/>
          <w:b/>
          <w:sz w:val="32"/>
          <w:szCs w:val="32"/>
        </w:rPr>
      </w:pPr>
      <w:r w:rsidRPr="009B020D">
        <w:rPr>
          <w:rFonts w:ascii="Times New Roman" w:eastAsia="黑体" w:hAnsi="Times New Roman" w:hint="eastAsia"/>
          <w:b/>
          <w:sz w:val="32"/>
          <w:szCs w:val="32"/>
        </w:rPr>
        <w:t>第一部分</w:t>
      </w:r>
      <w:r w:rsidRPr="009B020D">
        <w:rPr>
          <w:rFonts w:ascii="Times New Roman" w:eastAsia="黑体" w:hAnsi="Times New Roman"/>
          <w:b/>
          <w:sz w:val="32"/>
          <w:szCs w:val="32"/>
        </w:rPr>
        <w:t xml:space="preserve"> </w:t>
      </w:r>
      <w:r w:rsidRPr="009B020D">
        <w:rPr>
          <w:rFonts w:ascii="Times New Roman" w:eastAsia="黑体" w:hAnsi="Times New Roman" w:hint="eastAsia"/>
          <w:b/>
          <w:sz w:val="32"/>
          <w:szCs w:val="32"/>
        </w:rPr>
        <w:t>部门概况</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一、部门主要职责</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二、部门预算单位构成</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三、人员情况</w:t>
      </w:r>
    </w:p>
    <w:p w:rsidR="00C256A7" w:rsidRPr="009B020D" w:rsidRDefault="00C256A7" w:rsidP="007C50F5">
      <w:pPr>
        <w:ind w:firstLineChars="200" w:firstLine="31680"/>
        <w:rPr>
          <w:rFonts w:ascii="Times New Roman" w:eastAsia="黑体" w:hAnsi="Times New Roman"/>
          <w:b/>
          <w:sz w:val="32"/>
          <w:szCs w:val="32"/>
        </w:rPr>
      </w:pPr>
      <w:r w:rsidRPr="009B020D">
        <w:rPr>
          <w:rFonts w:ascii="Times New Roman" w:eastAsia="黑体" w:hAnsi="Times New Roman" w:hint="eastAsia"/>
          <w:b/>
          <w:sz w:val="32"/>
          <w:szCs w:val="32"/>
        </w:rPr>
        <w:t>第二部分</w:t>
      </w:r>
      <w:r w:rsidRPr="009B020D">
        <w:rPr>
          <w:rFonts w:ascii="Times New Roman" w:eastAsia="黑体" w:hAnsi="Times New Roman"/>
          <w:b/>
          <w:sz w:val="32"/>
          <w:szCs w:val="32"/>
        </w:rPr>
        <w:t xml:space="preserve"> 2015</w:t>
      </w:r>
      <w:r w:rsidRPr="009B020D">
        <w:rPr>
          <w:rFonts w:ascii="Times New Roman" w:eastAsia="黑体" w:hAnsi="Times New Roman" w:hint="eastAsia"/>
          <w:b/>
          <w:sz w:val="32"/>
          <w:szCs w:val="32"/>
        </w:rPr>
        <w:t>年部门预算情况说明</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一、</w:t>
      </w:r>
      <w:r>
        <w:rPr>
          <w:rFonts w:ascii="Times New Roman" w:eastAsia="仿宋_GB2312" w:hAnsi="Times New Roman"/>
          <w:sz w:val="32"/>
          <w:szCs w:val="32"/>
        </w:rPr>
        <w:t>2015</w:t>
      </w:r>
      <w:r>
        <w:rPr>
          <w:rFonts w:ascii="Times New Roman" w:eastAsia="仿宋_GB2312" w:hAnsi="Times New Roman" w:hint="eastAsia"/>
          <w:sz w:val="32"/>
          <w:szCs w:val="32"/>
        </w:rPr>
        <w:t>年财政拨款收支预算情况的说明</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二、</w:t>
      </w:r>
      <w:r>
        <w:rPr>
          <w:rFonts w:ascii="Times New Roman" w:eastAsia="仿宋_GB2312" w:hAnsi="Times New Roman"/>
          <w:sz w:val="32"/>
          <w:szCs w:val="32"/>
        </w:rPr>
        <w:t>2015</w:t>
      </w:r>
      <w:r>
        <w:rPr>
          <w:rFonts w:ascii="Times New Roman" w:eastAsia="仿宋_GB2312" w:hAnsi="Times New Roman" w:hint="eastAsia"/>
          <w:sz w:val="32"/>
          <w:szCs w:val="32"/>
        </w:rPr>
        <w:t>年一般公共预算</w:t>
      </w:r>
      <w:r>
        <w:rPr>
          <w:rFonts w:ascii="Times New Roman" w:eastAsia="仿宋_GB2312" w:hAnsi="Times New Roman"/>
          <w:sz w:val="32"/>
          <w:szCs w:val="32"/>
        </w:rPr>
        <w:t>“</w:t>
      </w:r>
      <w:r>
        <w:rPr>
          <w:rFonts w:ascii="Times New Roman" w:eastAsia="仿宋_GB2312" w:hAnsi="Times New Roman" w:hint="eastAsia"/>
          <w:sz w:val="32"/>
          <w:szCs w:val="32"/>
        </w:rPr>
        <w:t>三公</w:t>
      </w:r>
      <w:r>
        <w:rPr>
          <w:rFonts w:ascii="Times New Roman" w:eastAsia="仿宋_GB2312" w:hAnsi="Times New Roman"/>
          <w:sz w:val="32"/>
          <w:szCs w:val="32"/>
        </w:rPr>
        <w:t>”</w:t>
      </w:r>
      <w:r>
        <w:rPr>
          <w:rFonts w:ascii="Times New Roman" w:eastAsia="仿宋_GB2312" w:hAnsi="Times New Roman" w:hint="eastAsia"/>
          <w:sz w:val="32"/>
          <w:szCs w:val="32"/>
        </w:rPr>
        <w:t>经费预算情况说明</w:t>
      </w:r>
    </w:p>
    <w:p w:rsidR="00C256A7" w:rsidRPr="009B020D" w:rsidRDefault="00C256A7" w:rsidP="007C50F5">
      <w:pPr>
        <w:ind w:firstLineChars="200" w:firstLine="31680"/>
        <w:rPr>
          <w:rFonts w:ascii="Times New Roman" w:eastAsia="黑体" w:hAnsi="Times New Roman"/>
          <w:b/>
          <w:sz w:val="32"/>
          <w:szCs w:val="32"/>
        </w:rPr>
      </w:pPr>
      <w:r w:rsidRPr="009B020D">
        <w:rPr>
          <w:rFonts w:ascii="Times New Roman" w:eastAsia="黑体" w:hAnsi="Times New Roman" w:hint="eastAsia"/>
          <w:b/>
          <w:sz w:val="32"/>
          <w:szCs w:val="32"/>
        </w:rPr>
        <w:t>第三部分</w:t>
      </w:r>
      <w:r w:rsidRPr="009B020D">
        <w:rPr>
          <w:rFonts w:ascii="Times New Roman" w:eastAsia="黑体" w:hAnsi="Times New Roman"/>
          <w:b/>
          <w:sz w:val="32"/>
          <w:szCs w:val="32"/>
        </w:rPr>
        <w:t xml:space="preserve"> 2015</w:t>
      </w:r>
      <w:r w:rsidRPr="009B020D">
        <w:rPr>
          <w:rFonts w:ascii="Times New Roman" w:eastAsia="黑体" w:hAnsi="Times New Roman" w:hint="eastAsia"/>
          <w:b/>
          <w:sz w:val="32"/>
          <w:szCs w:val="32"/>
        </w:rPr>
        <w:t>年部门预算表</w:t>
      </w:r>
    </w:p>
    <w:p w:rsidR="00C256A7" w:rsidRDefault="00C256A7" w:rsidP="007C50F5">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一、财政拨款收支总表</w:t>
      </w:r>
    </w:p>
    <w:p w:rsidR="00C256A7" w:rsidRDefault="00C256A7" w:rsidP="007C50F5">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二、一般公共预算支出表</w:t>
      </w:r>
    </w:p>
    <w:p w:rsidR="00C256A7" w:rsidRDefault="00C256A7" w:rsidP="007C50F5">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三、一般公共预算基本支出表</w:t>
      </w:r>
    </w:p>
    <w:p w:rsidR="00C256A7" w:rsidRDefault="00C256A7" w:rsidP="007C50F5">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四、一般公共预算</w:t>
      </w:r>
      <w:r>
        <w:rPr>
          <w:rFonts w:ascii="Times New Roman" w:eastAsia="仿宋_GB2312" w:hAnsi="Times New Roman"/>
          <w:sz w:val="32"/>
          <w:szCs w:val="32"/>
        </w:rPr>
        <w:t>“</w:t>
      </w:r>
      <w:r>
        <w:rPr>
          <w:rFonts w:ascii="Times New Roman" w:eastAsia="仿宋_GB2312" w:hAnsi="Times New Roman" w:hint="eastAsia"/>
          <w:sz w:val="32"/>
          <w:szCs w:val="32"/>
        </w:rPr>
        <w:t>三公</w:t>
      </w:r>
      <w:r>
        <w:rPr>
          <w:rFonts w:ascii="Times New Roman" w:eastAsia="仿宋_GB2312" w:hAnsi="Times New Roman"/>
          <w:sz w:val="32"/>
          <w:szCs w:val="32"/>
        </w:rPr>
        <w:t>”</w:t>
      </w:r>
      <w:r>
        <w:rPr>
          <w:rFonts w:ascii="Times New Roman" w:eastAsia="仿宋_GB2312" w:hAnsi="Times New Roman" w:hint="eastAsia"/>
          <w:sz w:val="32"/>
          <w:szCs w:val="32"/>
        </w:rPr>
        <w:t>经费支出表</w:t>
      </w:r>
    </w:p>
    <w:p w:rsidR="00C256A7" w:rsidRDefault="00C256A7" w:rsidP="007C50F5">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五、政府性基金预算支出表</w:t>
      </w:r>
    </w:p>
    <w:p w:rsidR="00C256A7" w:rsidRDefault="00C256A7" w:rsidP="007C50F5">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六、部门收支总表</w:t>
      </w:r>
    </w:p>
    <w:p w:rsidR="00C256A7" w:rsidRDefault="00C256A7" w:rsidP="007C50F5">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七、部门收入总表</w:t>
      </w:r>
    </w:p>
    <w:p w:rsidR="00C256A7" w:rsidRDefault="00C256A7" w:rsidP="007C50F5">
      <w:pPr>
        <w:ind w:firstLineChars="200" w:firstLine="31680"/>
        <w:jc w:val="left"/>
        <w:rPr>
          <w:rFonts w:ascii="Times New Roman" w:eastAsia="仿宋_GB2312" w:hAnsi="Times New Roman"/>
          <w:sz w:val="32"/>
          <w:szCs w:val="32"/>
        </w:rPr>
      </w:pPr>
      <w:r>
        <w:rPr>
          <w:rFonts w:ascii="Times New Roman" w:eastAsia="仿宋_GB2312" w:hAnsi="Times New Roman" w:hint="eastAsia"/>
          <w:sz w:val="32"/>
          <w:szCs w:val="32"/>
        </w:rPr>
        <w:t>八、部门支出总表</w:t>
      </w:r>
    </w:p>
    <w:p w:rsidR="00C256A7" w:rsidRDefault="00C256A7" w:rsidP="007C50F5">
      <w:pPr>
        <w:ind w:firstLineChars="200" w:firstLine="31680"/>
        <w:jc w:val="left"/>
        <w:rPr>
          <w:rFonts w:ascii="Times New Roman" w:eastAsia="仿宋_GB2312" w:hAnsi="Times New Roman"/>
          <w:sz w:val="32"/>
          <w:szCs w:val="32"/>
        </w:rPr>
      </w:pPr>
    </w:p>
    <w:p w:rsidR="00C256A7" w:rsidRDefault="00C256A7" w:rsidP="007C50F5">
      <w:pPr>
        <w:ind w:firstLineChars="200" w:firstLine="31680"/>
        <w:jc w:val="left"/>
        <w:rPr>
          <w:rFonts w:ascii="Times New Roman" w:eastAsia="仿宋_GB2312" w:hAnsi="Times New Roman"/>
          <w:sz w:val="32"/>
          <w:szCs w:val="32"/>
        </w:rPr>
      </w:pPr>
    </w:p>
    <w:p w:rsidR="00C256A7" w:rsidRDefault="00C256A7" w:rsidP="007C50F5">
      <w:pPr>
        <w:ind w:firstLineChars="200" w:firstLine="31680"/>
        <w:jc w:val="left"/>
        <w:rPr>
          <w:rFonts w:ascii="Times New Roman" w:eastAsia="仿宋_GB2312" w:hAnsi="Times New Roman"/>
          <w:sz w:val="32"/>
          <w:szCs w:val="32"/>
        </w:rPr>
      </w:pPr>
    </w:p>
    <w:p w:rsidR="00C256A7" w:rsidRDefault="00C256A7" w:rsidP="007C50F5">
      <w:pPr>
        <w:ind w:firstLineChars="200" w:firstLine="31680"/>
        <w:jc w:val="left"/>
        <w:rPr>
          <w:rFonts w:ascii="Times New Roman" w:eastAsia="仿宋_GB2312" w:hAnsi="Times New Roman"/>
          <w:sz w:val="32"/>
          <w:szCs w:val="32"/>
        </w:rPr>
      </w:pPr>
    </w:p>
    <w:p w:rsidR="00C256A7" w:rsidRDefault="00C256A7" w:rsidP="007C50F5">
      <w:pPr>
        <w:ind w:firstLineChars="200" w:firstLine="31680"/>
        <w:jc w:val="left"/>
        <w:rPr>
          <w:rFonts w:ascii="Times New Roman" w:eastAsia="仿宋_GB2312" w:hAnsi="Times New Roman"/>
          <w:sz w:val="32"/>
          <w:szCs w:val="32"/>
        </w:rPr>
      </w:pPr>
    </w:p>
    <w:p w:rsidR="00C256A7" w:rsidRPr="009B020D" w:rsidRDefault="00C256A7">
      <w:pPr>
        <w:jc w:val="center"/>
        <w:rPr>
          <w:rFonts w:ascii="Times New Roman" w:eastAsia="黑体" w:hAnsi="Times New Roman"/>
          <w:b/>
          <w:sz w:val="32"/>
          <w:szCs w:val="32"/>
        </w:rPr>
      </w:pPr>
      <w:r w:rsidRPr="009B020D">
        <w:rPr>
          <w:rFonts w:ascii="Times New Roman" w:eastAsia="黑体" w:hAnsi="Times New Roman" w:hint="eastAsia"/>
          <w:b/>
          <w:sz w:val="32"/>
          <w:szCs w:val="32"/>
        </w:rPr>
        <w:t>第一部分</w:t>
      </w:r>
      <w:r w:rsidRPr="009B020D">
        <w:rPr>
          <w:rFonts w:ascii="Times New Roman" w:eastAsia="黑体" w:hAnsi="Times New Roman"/>
          <w:b/>
          <w:sz w:val="32"/>
          <w:szCs w:val="32"/>
        </w:rPr>
        <w:t xml:space="preserve">  </w:t>
      </w:r>
      <w:r w:rsidRPr="009B020D">
        <w:rPr>
          <w:rFonts w:ascii="Times New Roman" w:eastAsia="黑体" w:hAnsi="Times New Roman" w:hint="eastAsia"/>
          <w:b/>
          <w:sz w:val="32"/>
          <w:szCs w:val="32"/>
        </w:rPr>
        <w:t>部门概况</w:t>
      </w:r>
    </w:p>
    <w:p w:rsidR="00C256A7" w:rsidRPr="009B020D" w:rsidRDefault="00C256A7" w:rsidP="007C50F5">
      <w:pPr>
        <w:ind w:firstLineChars="200" w:firstLine="31680"/>
        <w:rPr>
          <w:rFonts w:ascii="Times New Roman" w:eastAsia="黑体" w:hAnsi="Times New Roman"/>
          <w:b/>
          <w:sz w:val="32"/>
          <w:szCs w:val="32"/>
        </w:rPr>
      </w:pPr>
      <w:r w:rsidRPr="009B020D">
        <w:rPr>
          <w:rFonts w:ascii="Times New Roman" w:eastAsia="黑体" w:hAnsi="Times New Roman" w:hint="eastAsia"/>
          <w:b/>
          <w:sz w:val="32"/>
          <w:szCs w:val="32"/>
        </w:rPr>
        <w:t>一、部门主要职责</w:t>
      </w:r>
    </w:p>
    <w:p w:rsidR="00C256A7" w:rsidRDefault="00C256A7" w:rsidP="007C50F5">
      <w:pPr>
        <w:ind w:firstLineChars="150" w:firstLine="31680"/>
        <w:rPr>
          <w:rFonts w:ascii="Times New Roman" w:eastAsia="仿宋_GB2312" w:hAnsi="Times New Roman"/>
          <w:sz w:val="32"/>
          <w:szCs w:val="32"/>
        </w:rPr>
      </w:pPr>
      <w:r>
        <w:rPr>
          <w:rFonts w:ascii="Times New Roman" w:eastAsia="仿宋_GB2312" w:hAnsi="Times New Roman" w:hint="eastAsia"/>
          <w:sz w:val="32"/>
          <w:szCs w:val="32"/>
        </w:rPr>
        <w:t>东莞市第二看守所主要职能是羁押依法被逮捕、刑事拘留的犯罪嫌疑人和余刑</w:t>
      </w:r>
      <w:r>
        <w:rPr>
          <w:rFonts w:ascii="Times New Roman" w:eastAsia="仿宋_GB2312" w:hAnsi="Times New Roman"/>
          <w:sz w:val="32"/>
          <w:szCs w:val="32"/>
        </w:rPr>
        <w:t>3</w:t>
      </w:r>
      <w:r>
        <w:rPr>
          <w:rFonts w:ascii="Times New Roman" w:eastAsia="仿宋_GB2312" w:hAnsi="Times New Roman" w:hint="eastAsia"/>
          <w:sz w:val="32"/>
          <w:szCs w:val="32"/>
        </w:rPr>
        <w:t>个月以内的罪犯。</w:t>
      </w:r>
    </w:p>
    <w:p w:rsidR="00C256A7" w:rsidRPr="009B020D" w:rsidRDefault="00C256A7" w:rsidP="007C50F5">
      <w:pPr>
        <w:ind w:firstLineChars="200" w:firstLine="31680"/>
        <w:rPr>
          <w:rFonts w:ascii="Times New Roman" w:eastAsia="黑体" w:hAnsi="Times New Roman"/>
          <w:b/>
          <w:sz w:val="32"/>
          <w:szCs w:val="32"/>
        </w:rPr>
      </w:pPr>
      <w:r w:rsidRPr="009B020D">
        <w:rPr>
          <w:rFonts w:ascii="Times New Roman" w:eastAsia="黑体" w:hAnsi="Times New Roman" w:hint="eastAsia"/>
          <w:b/>
          <w:sz w:val="32"/>
          <w:szCs w:val="32"/>
        </w:rPr>
        <w:t>二、部门决算单位构成</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东莞市第二看守所内设</w:t>
      </w:r>
      <w:r>
        <w:rPr>
          <w:rFonts w:ascii="Times New Roman" w:eastAsia="仿宋_GB2312" w:hAnsi="Times New Roman"/>
          <w:sz w:val="32"/>
          <w:szCs w:val="32"/>
        </w:rPr>
        <w:t>6</w:t>
      </w:r>
      <w:r>
        <w:rPr>
          <w:rFonts w:ascii="Times New Roman" w:eastAsia="仿宋_GB2312" w:hAnsi="Times New Roman" w:hint="eastAsia"/>
          <w:sz w:val="32"/>
          <w:szCs w:val="32"/>
        </w:rPr>
        <w:t>个部门负责看守所各项日常工作。</w:t>
      </w:r>
    </w:p>
    <w:p w:rsidR="00C256A7" w:rsidRPr="009B020D" w:rsidRDefault="00C256A7" w:rsidP="007C50F5">
      <w:pPr>
        <w:ind w:firstLineChars="200" w:firstLine="31680"/>
        <w:rPr>
          <w:rFonts w:ascii="Times New Roman" w:eastAsia="黑体" w:hAnsi="Times New Roman"/>
          <w:b/>
          <w:sz w:val="32"/>
          <w:szCs w:val="32"/>
        </w:rPr>
      </w:pPr>
      <w:r w:rsidRPr="009B020D">
        <w:rPr>
          <w:rFonts w:ascii="Times New Roman" w:eastAsia="黑体" w:hAnsi="Times New Roman" w:hint="eastAsia"/>
          <w:b/>
          <w:sz w:val="32"/>
          <w:szCs w:val="32"/>
        </w:rPr>
        <w:t>三、人员情况</w:t>
      </w:r>
    </w:p>
    <w:p w:rsidR="00C256A7" w:rsidRDefault="00C256A7">
      <w:pPr>
        <w:jc w:val="center"/>
        <w:rPr>
          <w:rFonts w:ascii="Times New Roman" w:eastAsia="黑体" w:hAnsi="Times New Roman"/>
          <w:sz w:val="32"/>
          <w:szCs w:val="32"/>
        </w:rPr>
      </w:pPr>
      <w:r>
        <w:rPr>
          <w:rFonts w:ascii="Times New Roman" w:eastAsia="仿宋_GB2312" w:hAnsi="Times New Roman" w:hint="eastAsia"/>
          <w:sz w:val="32"/>
          <w:szCs w:val="32"/>
        </w:rPr>
        <w:t>截至</w:t>
      </w:r>
      <w:r>
        <w:rPr>
          <w:rFonts w:ascii="Times New Roman" w:eastAsia="仿宋_GB2312" w:hAnsi="Times New Roman"/>
          <w:sz w:val="32"/>
          <w:szCs w:val="32"/>
        </w:rPr>
        <w:t>2014</w:t>
      </w:r>
      <w:r>
        <w:rPr>
          <w:rFonts w:ascii="Times New Roman" w:eastAsia="仿宋_GB2312" w:hAnsi="Times New Roman" w:hint="eastAsia"/>
          <w:sz w:val="32"/>
          <w:szCs w:val="32"/>
        </w:rPr>
        <w:t>年底，东莞市第二看守所共有行政</w:t>
      </w:r>
      <w:r>
        <w:rPr>
          <w:rFonts w:ascii="Times New Roman" w:eastAsia="仿宋_GB2312" w:hAnsi="Times New Roman"/>
          <w:sz w:val="32"/>
          <w:szCs w:val="32"/>
        </w:rPr>
        <w:t>/</w:t>
      </w:r>
      <w:r>
        <w:rPr>
          <w:rFonts w:ascii="Times New Roman" w:eastAsia="仿宋_GB2312" w:hAnsi="Times New Roman" w:hint="eastAsia"/>
          <w:sz w:val="32"/>
          <w:szCs w:val="32"/>
        </w:rPr>
        <w:t>事业编制数</w:t>
      </w:r>
      <w:r>
        <w:rPr>
          <w:rFonts w:ascii="Times New Roman" w:eastAsia="仿宋_GB2312" w:hAnsi="Times New Roman"/>
          <w:sz w:val="32"/>
          <w:szCs w:val="32"/>
        </w:rPr>
        <w:t xml:space="preserve">177 </w:t>
      </w:r>
      <w:r>
        <w:rPr>
          <w:rFonts w:ascii="Times New Roman" w:eastAsia="仿宋_GB2312" w:hAnsi="Times New Roman" w:hint="eastAsia"/>
          <w:sz w:val="32"/>
          <w:szCs w:val="32"/>
        </w:rPr>
        <w:t>名，其中财政供养的编内实有在职人员</w:t>
      </w:r>
      <w:r>
        <w:rPr>
          <w:rFonts w:ascii="Times New Roman" w:eastAsia="仿宋_GB2312" w:hAnsi="Times New Roman"/>
          <w:sz w:val="32"/>
          <w:szCs w:val="32"/>
        </w:rPr>
        <w:t>232</w:t>
      </w:r>
      <w:r>
        <w:rPr>
          <w:rFonts w:ascii="Times New Roman" w:eastAsia="仿宋_GB2312" w:hAnsi="Times New Roman" w:hint="eastAsia"/>
          <w:sz w:val="32"/>
          <w:szCs w:val="32"/>
        </w:rPr>
        <w:t>人。另外，有离退休</w:t>
      </w:r>
      <w:r>
        <w:rPr>
          <w:rFonts w:ascii="Times New Roman" w:eastAsia="仿宋_GB2312" w:hAnsi="Times New Roman"/>
          <w:sz w:val="32"/>
          <w:szCs w:val="32"/>
        </w:rPr>
        <w:t>1</w:t>
      </w:r>
      <w:r>
        <w:rPr>
          <w:rFonts w:ascii="Times New Roman" w:eastAsia="仿宋_GB2312" w:hAnsi="Times New Roman" w:hint="eastAsia"/>
          <w:sz w:val="32"/>
          <w:szCs w:val="32"/>
        </w:rPr>
        <w:t>人，聘用人员</w:t>
      </w:r>
      <w:r>
        <w:rPr>
          <w:rFonts w:ascii="Times New Roman" w:eastAsia="仿宋_GB2312" w:hAnsi="Times New Roman"/>
          <w:sz w:val="32"/>
          <w:szCs w:val="32"/>
        </w:rPr>
        <w:t>152</w:t>
      </w:r>
      <w:r>
        <w:rPr>
          <w:rFonts w:ascii="Times New Roman" w:eastAsia="仿宋_GB2312" w:hAnsi="Times New Roman" w:hint="eastAsia"/>
          <w:sz w:val="32"/>
          <w:szCs w:val="32"/>
        </w:rPr>
        <w:t>人，后勤服务人员</w:t>
      </w:r>
      <w:r>
        <w:rPr>
          <w:rFonts w:ascii="Times New Roman" w:eastAsia="仿宋_GB2312" w:hAnsi="Times New Roman"/>
          <w:sz w:val="32"/>
          <w:szCs w:val="32"/>
        </w:rPr>
        <w:t>85</w:t>
      </w:r>
      <w:r>
        <w:rPr>
          <w:rFonts w:ascii="Times New Roman" w:eastAsia="仿宋_GB2312" w:hAnsi="Times New Roman" w:hint="eastAsia"/>
          <w:sz w:val="32"/>
          <w:szCs w:val="32"/>
        </w:rPr>
        <w:t>人。</w:t>
      </w: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Pr="009B020D" w:rsidRDefault="00C256A7">
      <w:pPr>
        <w:jc w:val="center"/>
        <w:rPr>
          <w:rFonts w:ascii="Times New Roman" w:eastAsia="黑体" w:hAnsi="Times New Roman"/>
          <w:b/>
          <w:sz w:val="32"/>
          <w:szCs w:val="32"/>
        </w:rPr>
      </w:pPr>
      <w:r w:rsidRPr="009B020D">
        <w:rPr>
          <w:rFonts w:ascii="Times New Roman" w:eastAsia="黑体" w:hAnsi="Times New Roman" w:hint="eastAsia"/>
          <w:b/>
          <w:sz w:val="32"/>
          <w:szCs w:val="32"/>
        </w:rPr>
        <w:t>第二部分</w:t>
      </w:r>
      <w:r w:rsidRPr="009B020D">
        <w:rPr>
          <w:rFonts w:ascii="Times New Roman" w:eastAsia="黑体" w:hAnsi="Times New Roman"/>
          <w:b/>
          <w:sz w:val="32"/>
          <w:szCs w:val="32"/>
        </w:rPr>
        <w:t xml:space="preserve"> 2015</w:t>
      </w:r>
      <w:r w:rsidRPr="009B020D">
        <w:rPr>
          <w:rFonts w:ascii="Times New Roman" w:eastAsia="黑体" w:hAnsi="Times New Roman" w:hint="eastAsia"/>
          <w:b/>
          <w:sz w:val="32"/>
          <w:szCs w:val="32"/>
        </w:rPr>
        <w:t>年部门预算情况说明</w:t>
      </w:r>
    </w:p>
    <w:p w:rsidR="00C256A7" w:rsidRPr="009B020D" w:rsidRDefault="00C256A7" w:rsidP="007C50F5">
      <w:pPr>
        <w:ind w:firstLineChars="200" w:firstLine="31680"/>
        <w:rPr>
          <w:rFonts w:ascii="Times New Roman" w:eastAsia="黑体" w:hAnsi="Times New Roman"/>
          <w:b/>
          <w:sz w:val="32"/>
          <w:szCs w:val="32"/>
        </w:rPr>
      </w:pPr>
      <w:r w:rsidRPr="009B020D">
        <w:rPr>
          <w:rFonts w:ascii="Times New Roman" w:eastAsia="黑体" w:hAnsi="Times New Roman" w:hint="eastAsia"/>
          <w:b/>
          <w:sz w:val="32"/>
          <w:szCs w:val="32"/>
        </w:rPr>
        <w:t>一、</w:t>
      </w:r>
      <w:r w:rsidRPr="009B020D">
        <w:rPr>
          <w:rFonts w:ascii="Times New Roman" w:eastAsia="黑体" w:hAnsi="Times New Roman"/>
          <w:b/>
          <w:sz w:val="32"/>
          <w:szCs w:val="32"/>
        </w:rPr>
        <w:t>2015</w:t>
      </w:r>
      <w:r w:rsidRPr="009B020D">
        <w:rPr>
          <w:rFonts w:ascii="Times New Roman" w:eastAsia="黑体" w:hAnsi="Times New Roman" w:hint="eastAsia"/>
          <w:b/>
          <w:sz w:val="32"/>
          <w:szCs w:val="32"/>
        </w:rPr>
        <w:t>年财政拨款收支预算情况的说明</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一般公共预算当年财政拨款情况说明</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本部门</w:t>
      </w:r>
      <w:r>
        <w:rPr>
          <w:rFonts w:ascii="Times New Roman" w:eastAsia="仿宋_GB2312" w:hAnsi="Times New Roman"/>
          <w:sz w:val="32"/>
          <w:szCs w:val="32"/>
        </w:rPr>
        <w:t>2015</w:t>
      </w:r>
      <w:r>
        <w:rPr>
          <w:rFonts w:ascii="Times New Roman" w:eastAsia="仿宋_GB2312" w:hAnsi="Times New Roman" w:hint="eastAsia"/>
          <w:sz w:val="32"/>
          <w:szCs w:val="32"/>
        </w:rPr>
        <w:t>年财政拨款收支总预算</w:t>
      </w:r>
      <w:r>
        <w:rPr>
          <w:rFonts w:ascii="Times New Roman" w:eastAsia="仿宋_GB2312" w:hAnsi="Times New Roman"/>
          <w:sz w:val="32"/>
          <w:szCs w:val="32"/>
        </w:rPr>
        <w:t>10520.1</w:t>
      </w:r>
      <w:r>
        <w:rPr>
          <w:rFonts w:ascii="Times New Roman" w:eastAsia="仿宋_GB2312" w:hAnsi="Times New Roman" w:hint="eastAsia"/>
          <w:sz w:val="32"/>
          <w:szCs w:val="32"/>
        </w:rPr>
        <w:t>万元。支出总计</w:t>
      </w:r>
      <w:r>
        <w:rPr>
          <w:rFonts w:ascii="Times New Roman" w:eastAsia="仿宋_GB2312" w:hAnsi="Times New Roman"/>
          <w:sz w:val="32"/>
          <w:szCs w:val="32"/>
        </w:rPr>
        <w:t>10520.1</w:t>
      </w:r>
      <w:r>
        <w:rPr>
          <w:rFonts w:ascii="Times New Roman" w:eastAsia="仿宋_GB2312" w:hAnsi="Times New Roman" w:hint="eastAsia"/>
          <w:sz w:val="32"/>
          <w:szCs w:val="32"/>
        </w:rPr>
        <w:t>万元。收入方面，财政拨款收入</w:t>
      </w:r>
      <w:r>
        <w:rPr>
          <w:rFonts w:ascii="Times New Roman" w:eastAsia="仿宋_GB2312" w:hAnsi="Times New Roman"/>
          <w:sz w:val="32"/>
          <w:szCs w:val="32"/>
        </w:rPr>
        <w:t>9974.58</w:t>
      </w:r>
      <w:r>
        <w:rPr>
          <w:rFonts w:ascii="Times New Roman" w:eastAsia="仿宋_GB2312" w:hAnsi="Times New Roman" w:hint="eastAsia"/>
          <w:sz w:val="32"/>
          <w:szCs w:val="32"/>
        </w:rPr>
        <w:t>万元，上年结转和结余</w:t>
      </w:r>
      <w:r>
        <w:rPr>
          <w:rFonts w:ascii="Times New Roman" w:eastAsia="仿宋_GB2312" w:hAnsi="Times New Roman"/>
          <w:sz w:val="32"/>
          <w:szCs w:val="32"/>
        </w:rPr>
        <w:t>545.52</w:t>
      </w:r>
      <w:r>
        <w:rPr>
          <w:rFonts w:ascii="Times New Roman" w:eastAsia="仿宋_GB2312" w:hAnsi="Times New Roman" w:hint="eastAsia"/>
          <w:sz w:val="32"/>
          <w:szCs w:val="32"/>
        </w:rPr>
        <w:t>万元。支出方面，其中基本支出</w:t>
      </w:r>
      <w:r>
        <w:rPr>
          <w:rFonts w:ascii="Times New Roman" w:eastAsia="仿宋_GB2312" w:hAnsi="Times New Roman"/>
          <w:sz w:val="32"/>
          <w:szCs w:val="32"/>
        </w:rPr>
        <w:t>6702.07</w:t>
      </w:r>
      <w:r>
        <w:rPr>
          <w:rFonts w:ascii="Times New Roman" w:eastAsia="仿宋_GB2312" w:hAnsi="Times New Roman" w:hint="eastAsia"/>
          <w:sz w:val="32"/>
          <w:szCs w:val="32"/>
        </w:rPr>
        <w:t>万元，项目支出</w:t>
      </w:r>
      <w:r>
        <w:rPr>
          <w:rFonts w:ascii="Times New Roman" w:eastAsia="仿宋_GB2312" w:hAnsi="Times New Roman"/>
          <w:sz w:val="32"/>
          <w:szCs w:val="32"/>
        </w:rPr>
        <w:t>3818.03</w:t>
      </w:r>
      <w:r>
        <w:rPr>
          <w:rFonts w:ascii="Times New Roman" w:eastAsia="仿宋_GB2312" w:hAnsi="Times New Roman" w:hint="eastAsia"/>
          <w:sz w:val="32"/>
          <w:szCs w:val="32"/>
        </w:rPr>
        <w:t>万元。</w:t>
      </w:r>
    </w:p>
    <w:p w:rsidR="00C256A7" w:rsidRPr="009B020D" w:rsidRDefault="00C256A7" w:rsidP="007C50F5">
      <w:pPr>
        <w:ind w:firstLineChars="200" w:firstLine="31680"/>
        <w:rPr>
          <w:rFonts w:ascii="Times New Roman" w:eastAsia="仿宋_GB2312" w:hAnsi="Times New Roman"/>
          <w:b/>
          <w:sz w:val="32"/>
          <w:szCs w:val="32"/>
        </w:rPr>
      </w:pPr>
      <w:r w:rsidRPr="009B020D">
        <w:rPr>
          <w:rFonts w:ascii="Times New Roman" w:eastAsia="黑体" w:hAnsi="Times New Roman" w:hint="eastAsia"/>
          <w:b/>
          <w:sz w:val="32"/>
          <w:szCs w:val="32"/>
        </w:rPr>
        <w:t>二、</w:t>
      </w:r>
      <w:r w:rsidRPr="009B020D">
        <w:rPr>
          <w:rFonts w:ascii="Times New Roman" w:eastAsia="黑体" w:hAnsi="Times New Roman"/>
          <w:b/>
          <w:sz w:val="32"/>
          <w:szCs w:val="32"/>
        </w:rPr>
        <w:t>2015</w:t>
      </w:r>
      <w:r w:rsidRPr="009B020D">
        <w:rPr>
          <w:rFonts w:ascii="Times New Roman" w:eastAsia="黑体" w:hAnsi="Times New Roman" w:hint="eastAsia"/>
          <w:b/>
          <w:sz w:val="32"/>
          <w:szCs w:val="32"/>
        </w:rPr>
        <w:t>年一般公共预算</w:t>
      </w:r>
      <w:r w:rsidRPr="009B020D">
        <w:rPr>
          <w:rFonts w:ascii="Times New Roman" w:eastAsia="黑体" w:hAnsi="Times New Roman"/>
          <w:b/>
          <w:sz w:val="32"/>
          <w:szCs w:val="32"/>
        </w:rPr>
        <w:t>“</w:t>
      </w:r>
      <w:r w:rsidRPr="009B020D">
        <w:rPr>
          <w:rFonts w:ascii="Times New Roman" w:eastAsia="黑体" w:hAnsi="Times New Roman" w:hint="eastAsia"/>
          <w:b/>
          <w:sz w:val="32"/>
          <w:szCs w:val="32"/>
        </w:rPr>
        <w:t>三公</w:t>
      </w:r>
      <w:r w:rsidRPr="009B020D">
        <w:rPr>
          <w:rFonts w:ascii="Times New Roman" w:eastAsia="黑体" w:hAnsi="Times New Roman"/>
          <w:b/>
          <w:sz w:val="32"/>
          <w:szCs w:val="32"/>
        </w:rPr>
        <w:t>”</w:t>
      </w:r>
      <w:r w:rsidRPr="009B020D">
        <w:rPr>
          <w:rFonts w:ascii="Times New Roman" w:eastAsia="黑体" w:hAnsi="Times New Roman" w:hint="eastAsia"/>
          <w:b/>
          <w:sz w:val="32"/>
          <w:szCs w:val="32"/>
        </w:rPr>
        <w:t>经费预算情况说明</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本部门</w:t>
      </w:r>
      <w:r>
        <w:rPr>
          <w:rFonts w:ascii="Times New Roman" w:eastAsia="仿宋_GB2312" w:hAnsi="Times New Roman"/>
          <w:sz w:val="32"/>
          <w:szCs w:val="32"/>
        </w:rPr>
        <w:t>2015</w:t>
      </w:r>
      <w:r>
        <w:rPr>
          <w:rFonts w:ascii="Times New Roman" w:eastAsia="仿宋_GB2312" w:hAnsi="Times New Roman" w:hint="eastAsia"/>
          <w:sz w:val="32"/>
          <w:szCs w:val="32"/>
        </w:rPr>
        <w:t>年</w:t>
      </w:r>
      <w:r>
        <w:rPr>
          <w:rFonts w:ascii="Times New Roman" w:eastAsia="仿宋_GB2312" w:hAnsi="Times New Roman"/>
          <w:sz w:val="32"/>
          <w:szCs w:val="32"/>
        </w:rPr>
        <w:t>“</w:t>
      </w:r>
      <w:r>
        <w:rPr>
          <w:rFonts w:ascii="Times New Roman" w:eastAsia="仿宋_GB2312" w:hAnsi="Times New Roman" w:hint="eastAsia"/>
          <w:sz w:val="32"/>
          <w:szCs w:val="32"/>
        </w:rPr>
        <w:t>三公</w:t>
      </w:r>
      <w:r>
        <w:rPr>
          <w:rFonts w:ascii="Times New Roman" w:eastAsia="仿宋_GB2312" w:hAnsi="Times New Roman"/>
          <w:sz w:val="32"/>
          <w:szCs w:val="32"/>
        </w:rPr>
        <w:t>”</w:t>
      </w:r>
      <w:r>
        <w:rPr>
          <w:rFonts w:ascii="Times New Roman" w:eastAsia="仿宋_GB2312" w:hAnsi="Times New Roman" w:hint="eastAsia"/>
          <w:sz w:val="32"/>
          <w:szCs w:val="32"/>
        </w:rPr>
        <w:t>经费预算数为</w:t>
      </w:r>
      <w:r>
        <w:rPr>
          <w:rFonts w:ascii="Times New Roman" w:eastAsia="仿宋_GB2312" w:hAnsi="Times New Roman"/>
          <w:sz w:val="32"/>
          <w:szCs w:val="32"/>
        </w:rPr>
        <w:t>145</w:t>
      </w:r>
      <w:r>
        <w:rPr>
          <w:rFonts w:ascii="Times New Roman" w:eastAsia="仿宋_GB2312" w:hAnsi="Times New Roman" w:hint="eastAsia"/>
          <w:sz w:val="32"/>
          <w:szCs w:val="32"/>
        </w:rPr>
        <w:t>万元，其中：因公出国（境）费用</w:t>
      </w:r>
      <w:r>
        <w:rPr>
          <w:rFonts w:ascii="Times New Roman" w:eastAsia="仿宋_GB2312" w:hAnsi="Times New Roman"/>
          <w:sz w:val="32"/>
          <w:szCs w:val="32"/>
        </w:rPr>
        <w:t>0</w:t>
      </w:r>
      <w:r>
        <w:rPr>
          <w:rFonts w:ascii="Times New Roman" w:eastAsia="仿宋_GB2312" w:hAnsi="Times New Roman" w:hint="eastAsia"/>
          <w:sz w:val="32"/>
          <w:szCs w:val="32"/>
        </w:rPr>
        <w:t>万元，公车购置费</w:t>
      </w:r>
      <w:r>
        <w:rPr>
          <w:rFonts w:ascii="Times New Roman" w:eastAsia="仿宋_GB2312" w:hAnsi="Times New Roman"/>
          <w:sz w:val="32"/>
          <w:szCs w:val="32"/>
        </w:rPr>
        <w:t>0</w:t>
      </w:r>
      <w:r>
        <w:rPr>
          <w:rFonts w:ascii="Times New Roman" w:eastAsia="仿宋_GB2312" w:hAnsi="Times New Roman" w:hint="eastAsia"/>
          <w:sz w:val="32"/>
          <w:szCs w:val="32"/>
        </w:rPr>
        <w:t>万元，公车运行维护费</w:t>
      </w:r>
      <w:r>
        <w:rPr>
          <w:rFonts w:ascii="Times New Roman" w:eastAsia="仿宋_GB2312" w:hAnsi="Times New Roman"/>
          <w:sz w:val="32"/>
          <w:szCs w:val="32"/>
        </w:rPr>
        <w:t>135</w:t>
      </w:r>
      <w:r>
        <w:rPr>
          <w:rFonts w:ascii="Times New Roman" w:eastAsia="仿宋_GB2312" w:hAnsi="Times New Roman" w:hint="eastAsia"/>
          <w:sz w:val="32"/>
          <w:szCs w:val="32"/>
        </w:rPr>
        <w:t>万元，公务接待费</w:t>
      </w:r>
      <w:r>
        <w:rPr>
          <w:rFonts w:ascii="Times New Roman" w:eastAsia="仿宋_GB2312" w:hAnsi="Times New Roman"/>
          <w:sz w:val="32"/>
          <w:szCs w:val="32"/>
        </w:rPr>
        <w:t>10</w:t>
      </w:r>
      <w:r>
        <w:rPr>
          <w:rFonts w:ascii="Times New Roman" w:eastAsia="仿宋_GB2312" w:hAnsi="Times New Roman" w:hint="eastAsia"/>
          <w:sz w:val="32"/>
          <w:szCs w:val="32"/>
        </w:rPr>
        <w:t>万元。</w:t>
      </w:r>
    </w:p>
    <w:p w:rsidR="00C256A7" w:rsidRDefault="00C256A7" w:rsidP="007C50F5">
      <w:pPr>
        <w:ind w:firstLineChars="200" w:firstLine="31680"/>
        <w:rPr>
          <w:rFonts w:ascii="Times New Roman" w:eastAsia="仿宋_GB2312" w:hAnsi="Times New Roman"/>
          <w:sz w:val="32"/>
          <w:szCs w:val="32"/>
        </w:rPr>
      </w:pPr>
      <w:r>
        <w:rPr>
          <w:rFonts w:ascii="Times New Roman" w:eastAsia="仿宋_GB2312" w:hAnsi="Times New Roman"/>
          <w:sz w:val="32"/>
          <w:szCs w:val="32"/>
        </w:rPr>
        <w:t>2015</w:t>
      </w:r>
      <w:r>
        <w:rPr>
          <w:rFonts w:ascii="Times New Roman" w:eastAsia="仿宋_GB2312" w:hAnsi="Times New Roman" w:hint="eastAsia"/>
          <w:sz w:val="32"/>
          <w:szCs w:val="32"/>
        </w:rPr>
        <w:t>年</w:t>
      </w:r>
      <w:r>
        <w:rPr>
          <w:rFonts w:ascii="Times New Roman" w:eastAsia="仿宋_GB2312" w:hAnsi="Times New Roman"/>
          <w:sz w:val="32"/>
          <w:szCs w:val="32"/>
        </w:rPr>
        <w:t>“</w:t>
      </w:r>
      <w:r>
        <w:rPr>
          <w:rFonts w:ascii="Times New Roman" w:eastAsia="仿宋_GB2312" w:hAnsi="Times New Roman" w:hint="eastAsia"/>
          <w:sz w:val="32"/>
          <w:szCs w:val="32"/>
        </w:rPr>
        <w:t>三公</w:t>
      </w:r>
      <w:r>
        <w:rPr>
          <w:rFonts w:ascii="Times New Roman" w:eastAsia="仿宋_GB2312" w:hAnsi="Times New Roman"/>
          <w:sz w:val="32"/>
          <w:szCs w:val="32"/>
        </w:rPr>
        <w:t>”</w:t>
      </w:r>
      <w:r>
        <w:rPr>
          <w:rFonts w:ascii="Times New Roman" w:eastAsia="仿宋_GB2312" w:hAnsi="Times New Roman" w:hint="eastAsia"/>
          <w:sz w:val="32"/>
          <w:szCs w:val="32"/>
        </w:rPr>
        <w:t>经费预算比</w:t>
      </w:r>
      <w:r>
        <w:rPr>
          <w:rFonts w:ascii="Times New Roman" w:eastAsia="仿宋_GB2312" w:hAnsi="Times New Roman"/>
          <w:sz w:val="32"/>
          <w:szCs w:val="32"/>
        </w:rPr>
        <w:t>2014</w:t>
      </w:r>
      <w:r>
        <w:rPr>
          <w:rFonts w:ascii="Times New Roman" w:eastAsia="仿宋_GB2312" w:hAnsi="Times New Roman" w:hint="eastAsia"/>
          <w:sz w:val="32"/>
          <w:szCs w:val="32"/>
        </w:rPr>
        <w:t>年</w:t>
      </w:r>
      <w:r>
        <w:rPr>
          <w:rFonts w:ascii="Times New Roman" w:eastAsia="仿宋_GB2312" w:hAnsi="Times New Roman"/>
          <w:sz w:val="32"/>
          <w:szCs w:val="32"/>
        </w:rPr>
        <w:t>“</w:t>
      </w:r>
      <w:r>
        <w:rPr>
          <w:rFonts w:ascii="Times New Roman" w:eastAsia="仿宋_GB2312" w:hAnsi="Times New Roman" w:hint="eastAsia"/>
          <w:sz w:val="32"/>
          <w:szCs w:val="32"/>
        </w:rPr>
        <w:t>三公</w:t>
      </w:r>
      <w:r>
        <w:rPr>
          <w:rFonts w:ascii="Times New Roman" w:eastAsia="仿宋_GB2312" w:hAnsi="Times New Roman"/>
          <w:sz w:val="32"/>
          <w:szCs w:val="32"/>
        </w:rPr>
        <w:t>”</w:t>
      </w:r>
      <w:r>
        <w:rPr>
          <w:rFonts w:ascii="Times New Roman" w:eastAsia="仿宋_GB2312" w:hAnsi="Times New Roman" w:hint="eastAsia"/>
          <w:sz w:val="32"/>
          <w:szCs w:val="32"/>
        </w:rPr>
        <w:t>经费预算减少</w:t>
      </w:r>
      <w:r>
        <w:rPr>
          <w:rFonts w:ascii="Times New Roman" w:eastAsia="仿宋_GB2312" w:hAnsi="Times New Roman"/>
          <w:sz w:val="32"/>
          <w:szCs w:val="32"/>
        </w:rPr>
        <w:t>55</w:t>
      </w:r>
      <w:r>
        <w:rPr>
          <w:rFonts w:ascii="Times New Roman" w:eastAsia="仿宋_GB2312" w:hAnsi="Times New Roman" w:hint="eastAsia"/>
          <w:sz w:val="32"/>
          <w:szCs w:val="32"/>
        </w:rPr>
        <w:t>万元，其中：公车运行维护费减少</w:t>
      </w:r>
      <w:r>
        <w:rPr>
          <w:rFonts w:ascii="Times New Roman" w:eastAsia="仿宋_GB2312" w:hAnsi="Times New Roman"/>
          <w:sz w:val="32"/>
          <w:szCs w:val="32"/>
        </w:rPr>
        <w:t>35</w:t>
      </w:r>
      <w:r>
        <w:rPr>
          <w:rFonts w:ascii="Times New Roman" w:eastAsia="仿宋_GB2312" w:hAnsi="Times New Roman" w:hint="eastAsia"/>
          <w:sz w:val="32"/>
          <w:szCs w:val="32"/>
        </w:rPr>
        <w:t>万元，变化的主要原因是：公务用车购置及运行费减少主要原因是为贯彻落实中央和国家机关公务用车制度改革精神，未安排公务用车购置费预算，同时减少公务用车运行费。公务接待费减少</w:t>
      </w:r>
      <w:r>
        <w:rPr>
          <w:rFonts w:ascii="Times New Roman" w:eastAsia="仿宋_GB2312" w:hAnsi="Times New Roman"/>
          <w:sz w:val="32"/>
          <w:szCs w:val="32"/>
        </w:rPr>
        <w:t>20</w:t>
      </w:r>
      <w:r>
        <w:rPr>
          <w:rFonts w:ascii="Times New Roman" w:eastAsia="仿宋_GB2312" w:hAnsi="Times New Roman" w:hint="eastAsia"/>
          <w:sz w:val="32"/>
          <w:szCs w:val="32"/>
        </w:rPr>
        <w:t>万元，变化的主要原因是：认真贯彻落实中央八项规定精神和厉行节约要求，进一步从严控制“三公”经费开支，全年实际支出比预算有所节约。。</w:t>
      </w: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jc w:val="center"/>
        <w:rPr>
          <w:rFonts w:ascii="Times New Roman" w:eastAsia="黑体" w:hAnsi="Times New Roman"/>
          <w:sz w:val="32"/>
          <w:szCs w:val="32"/>
        </w:rPr>
      </w:pPr>
    </w:p>
    <w:p w:rsidR="00C256A7" w:rsidRDefault="00C256A7">
      <w:pPr>
        <w:rPr>
          <w:rFonts w:ascii="Times New Roman" w:eastAsia="黑体" w:hAnsi="Times New Roman"/>
          <w:sz w:val="32"/>
          <w:szCs w:val="32"/>
        </w:rPr>
      </w:pPr>
      <w:bookmarkStart w:id="0" w:name="_GoBack"/>
      <w:bookmarkEnd w:id="0"/>
    </w:p>
    <w:p w:rsidR="00C256A7" w:rsidRDefault="00C256A7">
      <w:pPr>
        <w:jc w:val="center"/>
        <w:rPr>
          <w:rFonts w:ascii="Times New Roman" w:eastAsia="黑体" w:hAnsi="Times New Roman"/>
          <w:sz w:val="32"/>
          <w:szCs w:val="32"/>
        </w:rPr>
      </w:pPr>
    </w:p>
    <w:p w:rsidR="00C256A7" w:rsidRPr="009B020D" w:rsidRDefault="00C256A7">
      <w:pPr>
        <w:jc w:val="center"/>
        <w:rPr>
          <w:rFonts w:ascii="Times New Roman" w:eastAsia="黑体" w:hAnsi="Times New Roman"/>
          <w:b/>
          <w:sz w:val="32"/>
          <w:szCs w:val="32"/>
        </w:rPr>
      </w:pPr>
      <w:r w:rsidRPr="009B020D">
        <w:rPr>
          <w:rFonts w:ascii="Times New Roman" w:eastAsia="黑体" w:hAnsi="Times New Roman" w:hint="eastAsia"/>
          <w:b/>
          <w:sz w:val="32"/>
          <w:szCs w:val="32"/>
        </w:rPr>
        <w:t>第三部分</w:t>
      </w:r>
      <w:r w:rsidRPr="009B020D">
        <w:rPr>
          <w:rFonts w:ascii="Times New Roman" w:eastAsia="黑体" w:hAnsi="Times New Roman"/>
          <w:b/>
          <w:sz w:val="32"/>
          <w:szCs w:val="32"/>
        </w:rPr>
        <w:t xml:space="preserve"> 2015</w:t>
      </w:r>
      <w:r w:rsidRPr="009B020D">
        <w:rPr>
          <w:rFonts w:ascii="Times New Roman" w:eastAsia="黑体" w:hAnsi="Times New Roman" w:hint="eastAsia"/>
          <w:b/>
          <w:sz w:val="32"/>
          <w:szCs w:val="32"/>
        </w:rPr>
        <w:t>年部门预算表</w:t>
      </w:r>
    </w:p>
    <w:p w:rsidR="00C256A7" w:rsidRDefault="00C256A7" w:rsidP="007C50F5">
      <w:pPr>
        <w:ind w:firstLineChars="200" w:firstLine="31680"/>
        <w:jc w:val="center"/>
        <w:rPr>
          <w:rFonts w:ascii="Times New Roman" w:eastAsia="仿宋_GB2312" w:hAnsi="Times New Roman"/>
          <w:sz w:val="32"/>
          <w:szCs w:val="32"/>
        </w:rPr>
      </w:pPr>
      <w:r>
        <w:rPr>
          <w:rFonts w:ascii="Times New Roman" w:eastAsia="仿宋_GB2312" w:hAnsi="Times New Roman" w:hint="eastAsia"/>
          <w:sz w:val="32"/>
          <w:szCs w:val="32"/>
        </w:rPr>
        <w:t>详见预算表</w:t>
      </w:r>
      <w:r>
        <w:rPr>
          <w:rFonts w:ascii="Times New Roman" w:eastAsia="仿宋_GB2312" w:hAnsi="Times New Roman"/>
          <w:sz w:val="32"/>
          <w:szCs w:val="32"/>
        </w:rPr>
        <w:t>1-8</w:t>
      </w:r>
      <w:r>
        <w:rPr>
          <w:rFonts w:ascii="Times New Roman" w:eastAsia="仿宋_GB2312" w:hAnsi="Times New Roman" w:hint="eastAsia"/>
          <w:sz w:val="32"/>
          <w:szCs w:val="32"/>
        </w:rPr>
        <w:t>，请参见附件。</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6571"/>
      </w:tblGrid>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表号</w:t>
            </w:r>
          </w:p>
        </w:tc>
        <w:tc>
          <w:tcPr>
            <w:tcW w:w="657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表名</w:t>
            </w:r>
          </w:p>
        </w:tc>
      </w:tr>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预算表</w:t>
            </w:r>
            <w:r w:rsidRPr="003718A6">
              <w:rPr>
                <w:rFonts w:ascii="Times New Roman" w:eastAsia="仿宋_GB2312" w:hAnsi="Times New Roman"/>
                <w:sz w:val="32"/>
                <w:szCs w:val="32"/>
              </w:rPr>
              <w:t>1</w:t>
            </w:r>
          </w:p>
        </w:tc>
        <w:tc>
          <w:tcPr>
            <w:tcW w:w="6571" w:type="dxa"/>
          </w:tcPr>
          <w:p w:rsidR="00C256A7" w:rsidRPr="003718A6" w:rsidRDefault="00C256A7" w:rsidP="003718A6">
            <w:pPr>
              <w:jc w:val="left"/>
              <w:rPr>
                <w:rFonts w:ascii="Times New Roman" w:eastAsia="仿宋_GB2312" w:hAnsi="Times New Roman"/>
                <w:sz w:val="32"/>
                <w:szCs w:val="32"/>
              </w:rPr>
            </w:pPr>
            <w:r w:rsidRPr="003718A6">
              <w:rPr>
                <w:rFonts w:ascii="Times New Roman" w:eastAsia="仿宋_GB2312" w:hAnsi="Times New Roman" w:hint="eastAsia"/>
                <w:sz w:val="32"/>
                <w:szCs w:val="32"/>
              </w:rPr>
              <w:t>财政拨款收支总表</w:t>
            </w:r>
          </w:p>
        </w:tc>
      </w:tr>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预算表</w:t>
            </w:r>
            <w:r w:rsidRPr="003718A6">
              <w:rPr>
                <w:rFonts w:ascii="Times New Roman" w:eastAsia="仿宋_GB2312" w:hAnsi="Times New Roman"/>
                <w:sz w:val="32"/>
                <w:szCs w:val="32"/>
              </w:rPr>
              <w:t>2</w:t>
            </w:r>
          </w:p>
        </w:tc>
        <w:tc>
          <w:tcPr>
            <w:tcW w:w="6571" w:type="dxa"/>
          </w:tcPr>
          <w:p w:rsidR="00C256A7" w:rsidRPr="003718A6" w:rsidRDefault="00C256A7" w:rsidP="003718A6">
            <w:pPr>
              <w:jc w:val="left"/>
              <w:rPr>
                <w:rFonts w:ascii="Times New Roman" w:eastAsia="仿宋_GB2312" w:hAnsi="Times New Roman"/>
                <w:sz w:val="32"/>
                <w:szCs w:val="32"/>
              </w:rPr>
            </w:pPr>
            <w:r w:rsidRPr="003718A6">
              <w:rPr>
                <w:rFonts w:ascii="Times New Roman" w:eastAsia="仿宋_GB2312" w:hAnsi="Times New Roman" w:hint="eastAsia"/>
                <w:sz w:val="32"/>
                <w:szCs w:val="32"/>
              </w:rPr>
              <w:t>一般公共预算支出表</w:t>
            </w:r>
          </w:p>
        </w:tc>
      </w:tr>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预算表</w:t>
            </w:r>
            <w:r w:rsidRPr="003718A6">
              <w:rPr>
                <w:rFonts w:ascii="Times New Roman" w:eastAsia="仿宋_GB2312" w:hAnsi="Times New Roman"/>
                <w:sz w:val="32"/>
                <w:szCs w:val="32"/>
              </w:rPr>
              <w:t>3</w:t>
            </w:r>
          </w:p>
        </w:tc>
        <w:tc>
          <w:tcPr>
            <w:tcW w:w="6571" w:type="dxa"/>
          </w:tcPr>
          <w:p w:rsidR="00C256A7" w:rsidRPr="003718A6" w:rsidRDefault="00C256A7" w:rsidP="003718A6">
            <w:pPr>
              <w:jc w:val="left"/>
              <w:rPr>
                <w:rFonts w:ascii="Times New Roman" w:eastAsia="仿宋_GB2312" w:hAnsi="Times New Roman"/>
                <w:sz w:val="32"/>
                <w:szCs w:val="32"/>
              </w:rPr>
            </w:pPr>
            <w:r w:rsidRPr="003718A6">
              <w:rPr>
                <w:rFonts w:ascii="Times New Roman" w:eastAsia="仿宋_GB2312" w:hAnsi="Times New Roman" w:hint="eastAsia"/>
                <w:sz w:val="32"/>
                <w:szCs w:val="32"/>
              </w:rPr>
              <w:t>一般公共预算基本支出表</w:t>
            </w:r>
          </w:p>
        </w:tc>
      </w:tr>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预算表</w:t>
            </w:r>
            <w:r w:rsidRPr="003718A6">
              <w:rPr>
                <w:rFonts w:ascii="Times New Roman" w:eastAsia="仿宋_GB2312" w:hAnsi="Times New Roman"/>
                <w:sz w:val="32"/>
                <w:szCs w:val="32"/>
              </w:rPr>
              <w:t>4</w:t>
            </w:r>
          </w:p>
        </w:tc>
        <w:tc>
          <w:tcPr>
            <w:tcW w:w="6571" w:type="dxa"/>
          </w:tcPr>
          <w:p w:rsidR="00C256A7" w:rsidRPr="003718A6" w:rsidRDefault="00C256A7" w:rsidP="003718A6">
            <w:pPr>
              <w:jc w:val="left"/>
              <w:rPr>
                <w:rFonts w:ascii="Times New Roman" w:eastAsia="仿宋_GB2312" w:hAnsi="Times New Roman"/>
                <w:sz w:val="32"/>
                <w:szCs w:val="32"/>
              </w:rPr>
            </w:pPr>
            <w:r w:rsidRPr="003718A6">
              <w:rPr>
                <w:rFonts w:ascii="Times New Roman" w:eastAsia="仿宋_GB2312" w:hAnsi="Times New Roman" w:hint="eastAsia"/>
                <w:sz w:val="32"/>
                <w:szCs w:val="32"/>
              </w:rPr>
              <w:t>一般公共预算</w:t>
            </w:r>
            <w:r w:rsidRPr="003718A6">
              <w:rPr>
                <w:rFonts w:ascii="Times New Roman" w:eastAsia="仿宋_GB2312" w:hAnsi="Times New Roman"/>
                <w:sz w:val="32"/>
                <w:szCs w:val="32"/>
              </w:rPr>
              <w:t>“</w:t>
            </w:r>
            <w:r w:rsidRPr="003718A6">
              <w:rPr>
                <w:rFonts w:ascii="Times New Roman" w:eastAsia="仿宋_GB2312" w:hAnsi="Times New Roman" w:hint="eastAsia"/>
                <w:sz w:val="32"/>
                <w:szCs w:val="32"/>
              </w:rPr>
              <w:t>三公</w:t>
            </w:r>
            <w:r w:rsidRPr="003718A6">
              <w:rPr>
                <w:rFonts w:ascii="Times New Roman" w:eastAsia="仿宋_GB2312" w:hAnsi="Times New Roman"/>
                <w:sz w:val="32"/>
                <w:szCs w:val="32"/>
              </w:rPr>
              <w:t>”</w:t>
            </w:r>
            <w:r w:rsidRPr="003718A6">
              <w:rPr>
                <w:rFonts w:ascii="Times New Roman" w:eastAsia="仿宋_GB2312" w:hAnsi="Times New Roman" w:hint="eastAsia"/>
                <w:sz w:val="32"/>
                <w:szCs w:val="32"/>
              </w:rPr>
              <w:t>经费支出表</w:t>
            </w:r>
          </w:p>
        </w:tc>
      </w:tr>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预算表</w:t>
            </w:r>
            <w:r w:rsidRPr="003718A6">
              <w:rPr>
                <w:rFonts w:ascii="Times New Roman" w:eastAsia="仿宋_GB2312" w:hAnsi="Times New Roman"/>
                <w:sz w:val="32"/>
                <w:szCs w:val="32"/>
              </w:rPr>
              <w:t>5</w:t>
            </w:r>
          </w:p>
        </w:tc>
        <w:tc>
          <w:tcPr>
            <w:tcW w:w="6571" w:type="dxa"/>
          </w:tcPr>
          <w:p w:rsidR="00C256A7" w:rsidRPr="003718A6" w:rsidRDefault="00C256A7" w:rsidP="003718A6">
            <w:pPr>
              <w:jc w:val="left"/>
              <w:rPr>
                <w:rFonts w:ascii="Times New Roman" w:eastAsia="仿宋_GB2312" w:hAnsi="Times New Roman"/>
                <w:sz w:val="32"/>
                <w:szCs w:val="32"/>
              </w:rPr>
            </w:pPr>
            <w:r w:rsidRPr="003718A6">
              <w:rPr>
                <w:rFonts w:ascii="Times New Roman" w:eastAsia="仿宋_GB2312" w:hAnsi="Times New Roman" w:hint="eastAsia"/>
                <w:sz w:val="32"/>
                <w:szCs w:val="32"/>
              </w:rPr>
              <w:t>政府性基金预算支出表</w:t>
            </w:r>
          </w:p>
        </w:tc>
      </w:tr>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预算表</w:t>
            </w:r>
            <w:r w:rsidRPr="003718A6">
              <w:rPr>
                <w:rFonts w:ascii="Times New Roman" w:eastAsia="仿宋_GB2312" w:hAnsi="Times New Roman"/>
                <w:sz w:val="32"/>
                <w:szCs w:val="32"/>
              </w:rPr>
              <w:t>6</w:t>
            </w:r>
          </w:p>
        </w:tc>
        <w:tc>
          <w:tcPr>
            <w:tcW w:w="6571" w:type="dxa"/>
          </w:tcPr>
          <w:p w:rsidR="00C256A7" w:rsidRPr="003718A6" w:rsidRDefault="00C256A7" w:rsidP="003718A6">
            <w:pPr>
              <w:jc w:val="left"/>
              <w:rPr>
                <w:rFonts w:ascii="Times New Roman" w:eastAsia="仿宋_GB2312" w:hAnsi="Times New Roman"/>
                <w:sz w:val="32"/>
                <w:szCs w:val="32"/>
              </w:rPr>
            </w:pPr>
            <w:r w:rsidRPr="003718A6">
              <w:rPr>
                <w:rFonts w:ascii="Times New Roman" w:eastAsia="仿宋_GB2312" w:hAnsi="Times New Roman" w:hint="eastAsia"/>
                <w:sz w:val="32"/>
                <w:szCs w:val="32"/>
              </w:rPr>
              <w:t>部门收支总表</w:t>
            </w:r>
          </w:p>
        </w:tc>
      </w:tr>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预算表</w:t>
            </w:r>
            <w:r w:rsidRPr="003718A6">
              <w:rPr>
                <w:rFonts w:ascii="Times New Roman" w:eastAsia="仿宋_GB2312" w:hAnsi="Times New Roman"/>
                <w:sz w:val="32"/>
                <w:szCs w:val="32"/>
              </w:rPr>
              <w:t>7</w:t>
            </w:r>
          </w:p>
        </w:tc>
        <w:tc>
          <w:tcPr>
            <w:tcW w:w="6571" w:type="dxa"/>
          </w:tcPr>
          <w:p w:rsidR="00C256A7" w:rsidRPr="003718A6" w:rsidRDefault="00C256A7" w:rsidP="003718A6">
            <w:pPr>
              <w:jc w:val="left"/>
              <w:rPr>
                <w:rFonts w:ascii="Times New Roman" w:eastAsia="仿宋_GB2312" w:hAnsi="Times New Roman"/>
                <w:sz w:val="32"/>
                <w:szCs w:val="32"/>
              </w:rPr>
            </w:pPr>
            <w:r w:rsidRPr="003718A6">
              <w:rPr>
                <w:rFonts w:ascii="Times New Roman" w:eastAsia="仿宋_GB2312" w:hAnsi="Times New Roman" w:hint="eastAsia"/>
                <w:sz w:val="32"/>
                <w:szCs w:val="32"/>
              </w:rPr>
              <w:t>部门收入总表</w:t>
            </w:r>
          </w:p>
        </w:tc>
      </w:tr>
      <w:tr w:rsidR="00C256A7" w:rsidRPr="003718A6" w:rsidTr="009B020D">
        <w:trPr>
          <w:jc w:val="center"/>
        </w:trPr>
        <w:tc>
          <w:tcPr>
            <w:tcW w:w="1951" w:type="dxa"/>
          </w:tcPr>
          <w:p w:rsidR="00C256A7" w:rsidRPr="003718A6" w:rsidRDefault="00C256A7" w:rsidP="003718A6">
            <w:pPr>
              <w:jc w:val="center"/>
              <w:rPr>
                <w:rFonts w:ascii="Times New Roman" w:eastAsia="仿宋_GB2312" w:hAnsi="Times New Roman"/>
                <w:sz w:val="32"/>
                <w:szCs w:val="32"/>
              </w:rPr>
            </w:pPr>
            <w:r w:rsidRPr="003718A6">
              <w:rPr>
                <w:rFonts w:ascii="Times New Roman" w:eastAsia="仿宋_GB2312" w:hAnsi="Times New Roman" w:hint="eastAsia"/>
                <w:sz w:val="32"/>
                <w:szCs w:val="32"/>
              </w:rPr>
              <w:t>预算表</w:t>
            </w:r>
            <w:r w:rsidRPr="003718A6">
              <w:rPr>
                <w:rFonts w:ascii="Times New Roman" w:eastAsia="仿宋_GB2312" w:hAnsi="Times New Roman"/>
                <w:sz w:val="32"/>
                <w:szCs w:val="32"/>
              </w:rPr>
              <w:t>8</w:t>
            </w:r>
          </w:p>
        </w:tc>
        <w:tc>
          <w:tcPr>
            <w:tcW w:w="6571" w:type="dxa"/>
          </w:tcPr>
          <w:p w:rsidR="00C256A7" w:rsidRPr="003718A6" w:rsidRDefault="00C256A7" w:rsidP="003718A6">
            <w:pPr>
              <w:jc w:val="left"/>
              <w:rPr>
                <w:rFonts w:ascii="Times New Roman" w:eastAsia="仿宋_GB2312" w:hAnsi="Times New Roman"/>
                <w:sz w:val="32"/>
                <w:szCs w:val="32"/>
              </w:rPr>
            </w:pPr>
            <w:r w:rsidRPr="003718A6">
              <w:rPr>
                <w:rFonts w:ascii="Times New Roman" w:eastAsia="仿宋_GB2312" w:hAnsi="Times New Roman" w:hint="eastAsia"/>
                <w:sz w:val="32"/>
                <w:szCs w:val="32"/>
              </w:rPr>
              <w:t>部门支出总表</w:t>
            </w:r>
          </w:p>
        </w:tc>
      </w:tr>
    </w:tbl>
    <w:p w:rsidR="00C256A7" w:rsidRDefault="00C256A7" w:rsidP="00C256A7">
      <w:pPr>
        <w:ind w:firstLineChars="200" w:firstLine="31680"/>
        <w:jc w:val="left"/>
        <w:rPr>
          <w:rFonts w:ascii="Times New Roman" w:eastAsia="仿宋_GB2312" w:hAnsi="Times New Roman"/>
          <w:sz w:val="32"/>
          <w:szCs w:val="32"/>
        </w:rPr>
      </w:pPr>
    </w:p>
    <w:p w:rsidR="00C256A7" w:rsidRDefault="00C256A7" w:rsidP="007C50F5">
      <w:pPr>
        <w:ind w:firstLineChars="200" w:firstLine="31680"/>
        <w:jc w:val="left"/>
        <w:rPr>
          <w:rFonts w:ascii="Times New Roman" w:eastAsia="仿宋_GB2312" w:hAnsi="Times New Roman"/>
          <w:sz w:val="32"/>
          <w:szCs w:val="32"/>
        </w:rPr>
      </w:pPr>
    </w:p>
    <w:p w:rsidR="00C256A7" w:rsidRDefault="00C256A7">
      <w:pPr>
        <w:rPr>
          <w:rFonts w:ascii="Times New Roman" w:eastAsia="仿宋_GB2312" w:hAnsi="Times New Roman"/>
          <w:sz w:val="32"/>
          <w:szCs w:val="32"/>
        </w:rPr>
      </w:pPr>
    </w:p>
    <w:sectPr w:rsidR="00C256A7" w:rsidSect="00441571">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6A7" w:rsidRDefault="00C256A7" w:rsidP="00441571">
      <w:r>
        <w:separator/>
      </w:r>
    </w:p>
  </w:endnote>
  <w:endnote w:type="continuationSeparator" w:id="0">
    <w:p w:rsidR="00C256A7" w:rsidRDefault="00C256A7" w:rsidP="004415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6A7" w:rsidRDefault="00C256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6A7" w:rsidRDefault="00C256A7" w:rsidP="00441571">
      <w:r>
        <w:separator/>
      </w:r>
    </w:p>
  </w:footnote>
  <w:footnote w:type="continuationSeparator" w:id="0">
    <w:p w:rsidR="00C256A7" w:rsidRDefault="00C256A7" w:rsidP="004415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2412"/>
    <w:rsid w:val="000D6C81"/>
    <w:rsid w:val="001519AD"/>
    <w:rsid w:val="00156ACC"/>
    <w:rsid w:val="0016144D"/>
    <w:rsid w:val="00180F1F"/>
    <w:rsid w:val="00203959"/>
    <w:rsid w:val="00203FBC"/>
    <w:rsid w:val="00216625"/>
    <w:rsid w:val="002300D7"/>
    <w:rsid w:val="00256189"/>
    <w:rsid w:val="002B5CF3"/>
    <w:rsid w:val="002E7906"/>
    <w:rsid w:val="002F04EF"/>
    <w:rsid w:val="00326CB1"/>
    <w:rsid w:val="003402E4"/>
    <w:rsid w:val="00347B34"/>
    <w:rsid w:val="003718A6"/>
    <w:rsid w:val="003809AC"/>
    <w:rsid w:val="00381456"/>
    <w:rsid w:val="00382412"/>
    <w:rsid w:val="0041378F"/>
    <w:rsid w:val="00434078"/>
    <w:rsid w:val="00441571"/>
    <w:rsid w:val="00451C48"/>
    <w:rsid w:val="00470393"/>
    <w:rsid w:val="004A1C5C"/>
    <w:rsid w:val="004A2B86"/>
    <w:rsid w:val="004E37FD"/>
    <w:rsid w:val="005156A2"/>
    <w:rsid w:val="00521DC7"/>
    <w:rsid w:val="00550794"/>
    <w:rsid w:val="00592CE7"/>
    <w:rsid w:val="005F1CEA"/>
    <w:rsid w:val="00645FE2"/>
    <w:rsid w:val="00647005"/>
    <w:rsid w:val="006641FD"/>
    <w:rsid w:val="00671B7E"/>
    <w:rsid w:val="00681FB1"/>
    <w:rsid w:val="006B03BF"/>
    <w:rsid w:val="006F6BB1"/>
    <w:rsid w:val="00702D73"/>
    <w:rsid w:val="00712D1F"/>
    <w:rsid w:val="007171AD"/>
    <w:rsid w:val="00744C8D"/>
    <w:rsid w:val="007822D5"/>
    <w:rsid w:val="007937E4"/>
    <w:rsid w:val="007C2217"/>
    <w:rsid w:val="007C50F5"/>
    <w:rsid w:val="007E292D"/>
    <w:rsid w:val="008206E1"/>
    <w:rsid w:val="008408EC"/>
    <w:rsid w:val="00883E5C"/>
    <w:rsid w:val="008903A2"/>
    <w:rsid w:val="008B4575"/>
    <w:rsid w:val="008D1C3E"/>
    <w:rsid w:val="008D6AFE"/>
    <w:rsid w:val="00900EF4"/>
    <w:rsid w:val="00902728"/>
    <w:rsid w:val="00915EA7"/>
    <w:rsid w:val="0092220A"/>
    <w:rsid w:val="009A1C21"/>
    <w:rsid w:val="009B020D"/>
    <w:rsid w:val="009B5280"/>
    <w:rsid w:val="009C339A"/>
    <w:rsid w:val="00A43237"/>
    <w:rsid w:val="00A7207A"/>
    <w:rsid w:val="00AA05FF"/>
    <w:rsid w:val="00B071F5"/>
    <w:rsid w:val="00B113F5"/>
    <w:rsid w:val="00B15430"/>
    <w:rsid w:val="00B329A5"/>
    <w:rsid w:val="00B73A19"/>
    <w:rsid w:val="00B7737B"/>
    <w:rsid w:val="00B81F23"/>
    <w:rsid w:val="00BD6A8F"/>
    <w:rsid w:val="00C256A7"/>
    <w:rsid w:val="00C57F59"/>
    <w:rsid w:val="00C62410"/>
    <w:rsid w:val="00C76610"/>
    <w:rsid w:val="00D25B82"/>
    <w:rsid w:val="00D37959"/>
    <w:rsid w:val="00DA7C17"/>
    <w:rsid w:val="00DB55CE"/>
    <w:rsid w:val="00DF26D6"/>
    <w:rsid w:val="00DF52EA"/>
    <w:rsid w:val="00E13867"/>
    <w:rsid w:val="00E22E67"/>
    <w:rsid w:val="00E36EDD"/>
    <w:rsid w:val="00E60A59"/>
    <w:rsid w:val="00E66D5E"/>
    <w:rsid w:val="00E77156"/>
    <w:rsid w:val="00E83E39"/>
    <w:rsid w:val="00EA131A"/>
    <w:rsid w:val="00EB2B04"/>
    <w:rsid w:val="00EB2D63"/>
    <w:rsid w:val="00F22D1F"/>
    <w:rsid w:val="00F46C79"/>
    <w:rsid w:val="00F62BB9"/>
    <w:rsid w:val="00F83552"/>
    <w:rsid w:val="00FA06F8"/>
    <w:rsid w:val="00FA74EE"/>
    <w:rsid w:val="03F64A4C"/>
    <w:rsid w:val="4A762E6E"/>
    <w:rsid w:val="52006D47"/>
    <w:rsid w:val="67A70A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57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41571"/>
    <w:rPr>
      <w:sz w:val="18"/>
      <w:szCs w:val="18"/>
    </w:rPr>
  </w:style>
  <w:style w:type="character" w:customStyle="1" w:styleId="BalloonTextChar">
    <w:name w:val="Balloon Text Char"/>
    <w:basedOn w:val="DefaultParagraphFont"/>
    <w:link w:val="BalloonText"/>
    <w:uiPriority w:val="99"/>
    <w:semiHidden/>
    <w:locked/>
    <w:rsid w:val="00441571"/>
    <w:rPr>
      <w:rFonts w:cs="Times New Roman"/>
      <w:sz w:val="18"/>
      <w:szCs w:val="18"/>
    </w:rPr>
  </w:style>
  <w:style w:type="paragraph" w:styleId="Footer">
    <w:name w:val="footer"/>
    <w:basedOn w:val="Normal"/>
    <w:link w:val="FooterChar"/>
    <w:uiPriority w:val="99"/>
    <w:rsid w:val="004415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41571"/>
    <w:rPr>
      <w:rFonts w:cs="Times New Roman"/>
      <w:sz w:val="18"/>
      <w:szCs w:val="18"/>
    </w:rPr>
  </w:style>
  <w:style w:type="paragraph" w:styleId="Header">
    <w:name w:val="header"/>
    <w:basedOn w:val="Normal"/>
    <w:link w:val="HeaderChar"/>
    <w:uiPriority w:val="99"/>
    <w:rsid w:val="004415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41571"/>
    <w:rPr>
      <w:rFonts w:cs="Times New Roman"/>
      <w:sz w:val="18"/>
      <w:szCs w:val="18"/>
    </w:rPr>
  </w:style>
  <w:style w:type="table" w:styleId="TableGrid">
    <w:name w:val="Table Grid"/>
    <w:basedOn w:val="TableNormal"/>
    <w:uiPriority w:val="99"/>
    <w:rsid w:val="0044157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link w:val="Char"/>
    <w:uiPriority w:val="99"/>
    <w:rsid w:val="00441571"/>
    <w:rPr>
      <w:kern w:val="0"/>
      <w:sz w:val="22"/>
    </w:rPr>
  </w:style>
  <w:style w:type="character" w:customStyle="1" w:styleId="Char">
    <w:name w:val="无间隔 Char"/>
    <w:basedOn w:val="DefaultParagraphFont"/>
    <w:link w:val="NoSpacing1"/>
    <w:uiPriority w:val="99"/>
    <w:locked/>
    <w:rsid w:val="00441571"/>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5</Pages>
  <Words>165</Words>
  <Characters>943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2015年第二看守所部门预算   </dc:title>
  <dc:subject/>
  <dc:creator>李峰</dc:creator>
  <cp:keywords/>
  <dc:description/>
  <cp:lastModifiedBy>微软用户</cp:lastModifiedBy>
  <cp:revision>9</cp:revision>
  <cp:lastPrinted>2015-10-31T08:00:00Z</cp:lastPrinted>
  <dcterms:created xsi:type="dcterms:W3CDTF">2015-10-30T07:05:00Z</dcterms:created>
  <dcterms:modified xsi:type="dcterms:W3CDTF">2015-11-05T09:59:00Z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